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3B" w:rsidRDefault="0088683B" w:rsidP="00A1757F">
      <w:pPr>
        <w:shd w:val="clear" w:color="auto" w:fill="FFFFFF"/>
        <w:tabs>
          <w:tab w:val="left" w:pos="9781"/>
        </w:tabs>
        <w:rPr>
          <w:rFonts w:eastAsia="Calibri"/>
          <w:b/>
          <w:color w:val="000000"/>
          <w:lang w:eastAsia="en-US"/>
        </w:rPr>
      </w:pPr>
    </w:p>
    <w:p w:rsidR="00A1757F" w:rsidRPr="001A6BE8" w:rsidRDefault="0088683B" w:rsidP="00A1757F">
      <w:pPr>
        <w:shd w:val="clear" w:color="auto" w:fill="FFFFFF"/>
        <w:tabs>
          <w:tab w:val="left" w:pos="9781"/>
        </w:tabs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</w:t>
      </w:r>
      <w:r w:rsidR="00A1757F">
        <w:rPr>
          <w:rFonts w:eastAsia="Calibri"/>
          <w:color w:val="000000"/>
          <w:lang w:eastAsia="en-US"/>
        </w:rPr>
        <w:t xml:space="preserve"> </w:t>
      </w:r>
      <w:r w:rsidR="00A1757F">
        <w:rPr>
          <w:b/>
        </w:rPr>
        <w:t>СОВЕТ КУГУШЕВСКОГО СЕЛЬСКОГО ПОСЕЛЕНИЯ</w:t>
      </w:r>
    </w:p>
    <w:p w:rsidR="00A1757F" w:rsidRDefault="00A1757F" w:rsidP="00A1757F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 xml:space="preserve">ЗЕЛЕНОДОЛЬСКОГО МУНИЦИПАЛЬНОГО РАЙОНА </w:t>
      </w:r>
    </w:p>
    <w:p w:rsidR="00A1757F" w:rsidRDefault="00A1757F" w:rsidP="00A1757F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РЕСПУБЛИКИ ТАТАРСТАН</w:t>
      </w:r>
    </w:p>
    <w:p w:rsidR="00A1757F" w:rsidRDefault="00A1757F" w:rsidP="00A1757F">
      <w:pPr>
        <w:shd w:val="clear" w:color="auto" w:fill="FFFFFF"/>
        <w:tabs>
          <w:tab w:val="left" w:pos="9781"/>
        </w:tabs>
        <w:jc w:val="center"/>
        <w:rPr>
          <w:b/>
        </w:rPr>
      </w:pPr>
    </w:p>
    <w:p w:rsidR="00A1757F" w:rsidRDefault="00A1757F" w:rsidP="00A1757F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РЕШЕНИЕ</w:t>
      </w:r>
    </w:p>
    <w:p w:rsidR="00A1757F" w:rsidRDefault="00A1757F" w:rsidP="00A1757F">
      <w:pPr>
        <w:shd w:val="clear" w:color="auto" w:fill="FFFFFF"/>
        <w:tabs>
          <w:tab w:val="left" w:pos="9781"/>
        </w:tabs>
        <w:jc w:val="center"/>
        <w:rPr>
          <w:b/>
        </w:rPr>
      </w:pPr>
      <w:r>
        <w:rPr>
          <w:b/>
        </w:rPr>
        <w:t>КАРАР</w:t>
      </w:r>
    </w:p>
    <w:p w:rsidR="00A1757F" w:rsidRDefault="00A1757F" w:rsidP="00A1757F">
      <w:pPr>
        <w:shd w:val="clear" w:color="auto" w:fill="FFFFFF"/>
        <w:tabs>
          <w:tab w:val="left" w:pos="9781"/>
        </w:tabs>
        <w:jc w:val="center"/>
        <w:rPr>
          <w:b/>
        </w:rPr>
      </w:pPr>
    </w:p>
    <w:p w:rsidR="00A1757F" w:rsidRDefault="00A1757F" w:rsidP="00A1757F">
      <w:pPr>
        <w:shd w:val="clear" w:color="auto" w:fill="FFFFFF"/>
        <w:tabs>
          <w:tab w:val="left" w:pos="9781"/>
        </w:tabs>
        <w:jc w:val="both"/>
      </w:pPr>
    </w:p>
    <w:p w:rsidR="00FB47DE" w:rsidRDefault="00301A73" w:rsidP="00A1757F">
      <w:pPr>
        <w:shd w:val="clear" w:color="auto" w:fill="FFFFFF"/>
        <w:tabs>
          <w:tab w:val="left" w:pos="9781"/>
        </w:tabs>
        <w:rPr>
          <w:b/>
        </w:rPr>
      </w:pPr>
      <w:r>
        <w:t xml:space="preserve"> </w:t>
      </w:r>
      <w:r w:rsidR="00FB47DE">
        <w:rPr>
          <w:b/>
        </w:rPr>
        <w:t>07 сентября</w:t>
      </w:r>
      <w:r w:rsidRPr="00301A73">
        <w:rPr>
          <w:b/>
        </w:rPr>
        <w:t xml:space="preserve"> </w:t>
      </w:r>
      <w:r w:rsidR="00A1757F" w:rsidRPr="00301A73">
        <w:rPr>
          <w:b/>
        </w:rPr>
        <w:t xml:space="preserve"> 2017 года                                                </w:t>
      </w:r>
      <w:r w:rsidRPr="00301A73">
        <w:rPr>
          <w:b/>
        </w:rPr>
        <w:t xml:space="preserve">                        </w:t>
      </w:r>
      <w:r w:rsidR="00FB47DE">
        <w:rPr>
          <w:b/>
        </w:rPr>
        <w:t xml:space="preserve">      №115</w:t>
      </w:r>
    </w:p>
    <w:p w:rsidR="00FB47DE" w:rsidRDefault="00FB47DE" w:rsidP="00A1757F">
      <w:pPr>
        <w:shd w:val="clear" w:color="auto" w:fill="FFFFFF"/>
        <w:tabs>
          <w:tab w:val="left" w:pos="9781"/>
        </w:tabs>
        <w:rPr>
          <w:b/>
        </w:rPr>
      </w:pPr>
    </w:p>
    <w:p w:rsidR="00FB47DE" w:rsidRDefault="00FB47DE" w:rsidP="00A1757F">
      <w:pPr>
        <w:shd w:val="clear" w:color="auto" w:fill="FFFFFF"/>
        <w:tabs>
          <w:tab w:val="left" w:pos="9781"/>
        </w:tabs>
        <w:rPr>
          <w:b/>
        </w:rPr>
      </w:pPr>
    </w:p>
    <w:p w:rsidR="003251A3" w:rsidRPr="00FB47DE" w:rsidRDefault="003251A3" w:rsidP="00FB47DE">
      <w:pPr>
        <w:shd w:val="clear" w:color="auto" w:fill="FFFFFF"/>
        <w:tabs>
          <w:tab w:val="left" w:pos="9781"/>
        </w:tabs>
        <w:ind w:right="3685"/>
        <w:jc w:val="both"/>
        <w:rPr>
          <w:b/>
        </w:rPr>
      </w:pPr>
      <w:r w:rsidRPr="003251A3">
        <w:t xml:space="preserve">О внесении изменений и дополнений в Устав муниципального образования </w:t>
      </w:r>
      <w:proofErr w:type="spellStart"/>
      <w:r w:rsidRPr="003251A3">
        <w:t>Кугушевское</w:t>
      </w:r>
      <w:proofErr w:type="spellEnd"/>
      <w:r w:rsidRPr="003251A3">
        <w:t xml:space="preserve"> сельское поселение, утвержденный решением </w:t>
      </w:r>
      <w:proofErr w:type="spellStart"/>
      <w:r w:rsidRPr="003251A3">
        <w:t>Кугушевского</w:t>
      </w:r>
      <w:proofErr w:type="spellEnd"/>
      <w:r w:rsidRPr="003251A3">
        <w:t xml:space="preserve"> Совета местного самоуправления  № 116 от 27 июня  2005 года </w:t>
      </w:r>
      <w:proofErr w:type="gramStart"/>
      <w:r w:rsidRPr="003251A3">
        <w:t xml:space="preserve">( </w:t>
      </w:r>
      <w:proofErr w:type="gramEnd"/>
      <w:r w:rsidRPr="003251A3">
        <w:t xml:space="preserve">в редакции решений Совета </w:t>
      </w:r>
      <w:proofErr w:type="spellStart"/>
      <w:r w:rsidRPr="003251A3">
        <w:t>Кугушевского</w:t>
      </w:r>
      <w:proofErr w:type="spellEnd"/>
      <w:r w:rsidRPr="003251A3">
        <w:t xml:space="preserve"> сельского поселения №39 от 29.09.2006, № 86 от 14.07. 2007, № 177 от 03.08. 2009, № 220 от 30.08.2010, №37 от 03.05.2011, № 65 от 06.04.2012,  №114 от 29.12.2012, №180 от 24.03.2014, №237 от 10.03.2015, №</w:t>
      </w:r>
      <w:proofErr w:type="gramStart"/>
      <w:r w:rsidRPr="003251A3">
        <w:t>31 от 18.01.2016, №6</w:t>
      </w:r>
      <w:r>
        <w:t>2</w:t>
      </w:r>
      <w:r w:rsidRPr="003251A3">
        <w:t xml:space="preserve"> от 27.06.2016</w:t>
      </w:r>
      <w:r>
        <w:t>, №92 от 27.01.2017</w:t>
      </w:r>
      <w:r w:rsidRPr="003251A3">
        <w:t>)</w:t>
      </w:r>
      <w:proofErr w:type="gramEnd"/>
    </w:p>
    <w:p w:rsidR="00316017" w:rsidRDefault="00316017" w:rsidP="00FB47DE">
      <w:pPr>
        <w:pStyle w:val="ConsPlusNormal"/>
        <w:ind w:right="3685" w:firstLine="0"/>
        <w:jc w:val="both"/>
        <w:rPr>
          <w:rFonts w:ascii="Arial Unicode MS" w:eastAsia="Arial Unicode MS" w:hAnsi="Times New Roman" w:cs="Arial Unicode MS"/>
          <w:sz w:val="28"/>
          <w:szCs w:val="28"/>
          <w:lang w:eastAsia="en-US" w:bidi="en-US"/>
        </w:rPr>
      </w:pPr>
    </w:p>
    <w:p w:rsidR="00327DD7" w:rsidRPr="00316017" w:rsidRDefault="00316017" w:rsidP="0031601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6017">
        <w:rPr>
          <w:rFonts w:ascii="Times New Roman" w:eastAsia="Arial Unicode MS" w:hAnsi="Times New Roman" w:cs="Times New Roman"/>
          <w:sz w:val="28"/>
          <w:szCs w:val="28"/>
          <w:lang w:eastAsia="en-US" w:bidi="en-US"/>
        </w:rPr>
        <w:t xml:space="preserve">            </w:t>
      </w:r>
      <w:proofErr w:type="gramStart"/>
      <w:r w:rsidRPr="003160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316017">
        <w:rPr>
          <w:rFonts w:ascii="Times New Roman" w:hAnsi="Times New Roman" w:cs="Times New Roman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Федерации», </w:t>
      </w:r>
      <w:r w:rsidRPr="0031601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марта 2006 года №35-ФЗ «О противодействии терроризму»</w:t>
      </w:r>
      <w:r w:rsidRPr="00316017">
        <w:rPr>
          <w:rFonts w:ascii="Times New Roman" w:hAnsi="Times New Roman" w:cs="Times New Roman"/>
          <w:sz w:val="28"/>
          <w:szCs w:val="28"/>
        </w:rPr>
        <w:t>,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Республики Татарстан</w:t>
      </w:r>
      <w:proofErr w:type="gramEnd"/>
      <w:r w:rsidRPr="00316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017">
        <w:rPr>
          <w:rFonts w:ascii="Times New Roman" w:hAnsi="Times New Roman" w:cs="Times New Roman"/>
          <w:sz w:val="28"/>
          <w:szCs w:val="28"/>
        </w:rPr>
        <w:t xml:space="preserve">от 28 июля 2004 года №45-ЗРТ «О местном самоуправлении в Республике Татарстан», </w:t>
      </w:r>
      <w:r w:rsidR="00327DD7" w:rsidRPr="00316017">
        <w:rPr>
          <w:rFonts w:ascii="Times New Roman" w:hAnsi="Times New Roman" w:cs="Times New Roman"/>
          <w:sz w:val="28"/>
          <w:szCs w:val="28"/>
        </w:rPr>
        <w:t xml:space="preserve">статьями  18, 87-89 Устава муниципального образования </w:t>
      </w:r>
      <w:proofErr w:type="spellStart"/>
      <w:r w:rsidR="00327DD7" w:rsidRPr="00316017">
        <w:rPr>
          <w:rFonts w:ascii="Times New Roman" w:hAnsi="Times New Roman" w:cs="Times New Roman"/>
          <w:sz w:val="28"/>
          <w:szCs w:val="28"/>
        </w:rPr>
        <w:t>Кугушевское</w:t>
      </w:r>
      <w:proofErr w:type="spellEnd"/>
      <w:r w:rsidR="00327DD7" w:rsidRPr="00316017">
        <w:rPr>
          <w:rFonts w:ascii="Times New Roman" w:hAnsi="Times New Roman" w:cs="Times New Roman"/>
          <w:sz w:val="28"/>
          <w:szCs w:val="28"/>
        </w:rPr>
        <w:t xml:space="preserve"> сельское поселение Зеленодольского муниципального района  Республики Татарстан,  </w:t>
      </w:r>
      <w:r w:rsidR="00327DD7" w:rsidRPr="00316017">
        <w:rPr>
          <w:rFonts w:ascii="Times New Roman" w:hAnsi="Times New Roman" w:cs="Times New Roman"/>
          <w:bCs/>
          <w:sz w:val="28"/>
          <w:szCs w:val="28"/>
        </w:rPr>
        <w:t xml:space="preserve">Положением о порядке организации и проведения публичных слушаний на территории </w:t>
      </w:r>
      <w:r w:rsidR="00327DD7" w:rsidRPr="0031601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27DD7" w:rsidRPr="00316017">
        <w:rPr>
          <w:rFonts w:ascii="Times New Roman" w:hAnsi="Times New Roman" w:cs="Times New Roman"/>
          <w:sz w:val="28"/>
          <w:szCs w:val="28"/>
        </w:rPr>
        <w:t>Кугушевское</w:t>
      </w:r>
      <w:proofErr w:type="spellEnd"/>
      <w:r w:rsidR="00327DD7" w:rsidRPr="00316017">
        <w:rPr>
          <w:rFonts w:ascii="Times New Roman" w:hAnsi="Times New Roman" w:cs="Times New Roman"/>
          <w:sz w:val="28"/>
          <w:szCs w:val="28"/>
        </w:rPr>
        <w:t xml:space="preserve"> сельское поселение Зеленодольского муниципального района Республики Татарстан», Совет </w:t>
      </w:r>
      <w:proofErr w:type="spellStart"/>
      <w:r w:rsidR="00327DD7" w:rsidRPr="00316017">
        <w:rPr>
          <w:rFonts w:ascii="Times New Roman" w:hAnsi="Times New Roman" w:cs="Times New Roman"/>
          <w:sz w:val="28"/>
          <w:szCs w:val="28"/>
        </w:rPr>
        <w:t>Кугушевского</w:t>
      </w:r>
      <w:proofErr w:type="spellEnd"/>
      <w:r w:rsidR="00327DD7" w:rsidRPr="003160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7DD7" w:rsidRPr="00316017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  <w:proofErr w:type="gramEnd"/>
    </w:p>
    <w:p w:rsidR="003251A3" w:rsidRDefault="00701E94" w:rsidP="00701E94">
      <w:pPr>
        <w:pStyle w:val="af4"/>
        <w:spacing w:after="0"/>
        <w:ind w:right="120" w:firstLine="0"/>
      </w:pPr>
      <w:r w:rsidRPr="00701E94">
        <w:t xml:space="preserve">  </w:t>
      </w:r>
      <w:r>
        <w:t xml:space="preserve">   1. </w:t>
      </w:r>
      <w:proofErr w:type="gramStart"/>
      <w:r w:rsidR="003251A3">
        <w:t xml:space="preserve">Внести в Устав муниципального образования </w:t>
      </w:r>
      <w:proofErr w:type="spellStart"/>
      <w:r w:rsidR="003251A3">
        <w:t>Кугушевское</w:t>
      </w:r>
      <w:proofErr w:type="spellEnd"/>
      <w:r w:rsidR="003251A3">
        <w:t xml:space="preserve"> сельское поселение, утвержденный решением представительного органа муниципального образования №116 от 27 июня 2005 года (в редакции решений Совета </w:t>
      </w:r>
      <w:proofErr w:type="spellStart"/>
      <w:r w:rsidR="003251A3">
        <w:t>Кугушевского</w:t>
      </w:r>
      <w:proofErr w:type="spellEnd"/>
      <w:r w:rsidR="003251A3">
        <w:t xml:space="preserve"> сельского поселения №39 от 29.09.2006, № </w:t>
      </w:r>
      <w:r w:rsidR="003251A3">
        <w:lastRenderedPageBreak/>
        <w:t>86 от 14.07. 2007, № 177 от 03.08. 2009, № 220 от 30.08.2010, №37 от 03.05.2011, № 65 от 06.04.2012,  №114 от 29.12.2012, №180 от 24.03.2014, №237 от 10.03.2015, №31 от 18.01.2016, №62</w:t>
      </w:r>
      <w:proofErr w:type="gramEnd"/>
      <w:r w:rsidR="003251A3">
        <w:t xml:space="preserve"> от 27.06.2016, №92 от 27.01.2017), следующие изменения и дополнения:</w:t>
      </w:r>
    </w:p>
    <w:p w:rsidR="00701E94" w:rsidRDefault="00701E94" w:rsidP="00701E94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статье 6.1.:</w:t>
      </w:r>
    </w:p>
    <w:p w:rsidR="00701E94" w:rsidRDefault="00701E94" w:rsidP="00701E94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1.1) статью 6.1. дополнить пунктом 15 следующего содержания:</w:t>
      </w:r>
    </w:p>
    <w:p w:rsidR="00701E94" w:rsidRDefault="00701E94" w:rsidP="00701E94">
      <w:pPr>
        <w:pStyle w:val="Default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8"/>
          <w:szCs w:val="28"/>
        </w:rPr>
        <w:t>.»;</w:t>
      </w:r>
      <w:proofErr w:type="gramEnd"/>
    </w:p>
    <w:p w:rsidR="00701E94" w:rsidRDefault="00701E94" w:rsidP="00701E94">
      <w:pPr>
        <w:pStyle w:val="ConsPlusNormal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 статье 18.: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2.1) пункт 1 части 3 статьи 18. изложить в новой редакции: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 статье 28.: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3.1) подпункт 7 части 5 статьи 28. исключить;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3.2) дополнить статью частями 6,7,8,9 следующего содержания: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«6. Депутат Совета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</w:t>
      </w:r>
      <w:r w:rsidR="00A419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мочия депутата Совета сельского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Проверка достоверности и полноты сведений о доходах, расходах, об имуществе 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</w:t>
      </w:r>
      <w:r w:rsidR="00A419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пции депутатом Совета сельского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 проводится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решению высшего должностного лица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Татарстан (руководитель высшего исполнительного органа государственной власти Республики Татарстан) обращается с заявлением о досрочном прекращении полномочий депутата Совета Поселения в Совет Поселения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уполномоченный принимать соответствующее решение, или в суд.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сайте Зеленодольского муниципального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в статье 38.: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4.1) часть 1.1. статьи 38. дополнить абзацем следующего содержания: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«В случае обращения высшего должностного лица Республики Татарстан (руководителя высшего исполнительного органа государственной власти Республики Татарстан)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5) в статье 41.: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5.1)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 второй части 3 статьи 41 изложить в новой редакции:</w:t>
      </w:r>
    </w:p>
    <w:p w:rsidR="00701E94" w:rsidRDefault="00701E94" w:rsidP="00701E9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«-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eastAsia="Calibri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самоуправления;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5.2) часть 3.1. статьи 41. изложить в новой редакции: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«3.1.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6) в статье 43.: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6.1) в абзац третий части 4 статьи 43. изложить в новой редакции:</w:t>
      </w:r>
    </w:p>
    <w:p w:rsidR="00701E94" w:rsidRDefault="00701E94" w:rsidP="00701E9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«-</w:t>
      </w:r>
      <w:r>
        <w:rPr>
          <w:rFonts w:eastAsia="Calibr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eastAsia="Calibri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</w:t>
      </w:r>
      <w:proofErr w:type="gramStart"/>
      <w:r>
        <w:rPr>
          <w:rFonts w:eastAsia="Calibri"/>
          <w:lang w:eastAsia="en-US"/>
        </w:rPr>
        <w:t>;»</w:t>
      </w:r>
      <w:proofErr w:type="gramEnd"/>
    </w:p>
    <w:p w:rsidR="00701E94" w:rsidRDefault="00701E94" w:rsidP="00701E94">
      <w:pPr>
        <w:autoSpaceDE w:val="0"/>
        <w:autoSpaceDN w:val="0"/>
        <w:adjustRightInd w:val="0"/>
        <w:ind w:firstLine="540"/>
        <w:jc w:val="both"/>
      </w:pPr>
      <w:r>
        <w:t>7) дополнить Главу IV. статьей 43.1. следующего содержания: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Статья 43.1.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Ограничения и обязанности, налагаемые на лиц, замещающих муниципальные должности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Граждане, претендующие на замещение должности Главы Поселения, заместителя Главы Поселения, и лица, замещающие должности Главы Поселения, заместителя Главы Поселения,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Республики Татарстан (руководителю высшего исполнительного органа государственной власти Республики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Татарстан) в порядке, установленном законом Республики Татарстан.</w:t>
      </w:r>
      <w:proofErr w:type="gramEnd"/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 Сведения о доходах, расходах, об имуществе и обязательствах имущественного характера, представленные лицами, замещающими должности Главы Поселения, заместителя Главы Поселения, размещаются в информационно-телекоммуникационной сети «Интернет» на сайте Зеленодольского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1 настоящей статьи, осуществляется по решению высшего должностного лица Республики Татарстан (руководителя высшего исполнительного органа государственной власти Республики Татарстан)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порядке, установленном законом Республики Татарстан.</w:t>
      </w:r>
    </w:p>
    <w:p w:rsidR="00701E94" w:rsidRDefault="00701E94" w:rsidP="00701E9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4. </w:t>
      </w:r>
      <w:proofErr w:type="gramStart"/>
      <w:r>
        <w:rPr>
          <w:rFonts w:eastAsia="Calibri"/>
          <w:color w:val="000000"/>
          <w:lang w:eastAsia="en-US"/>
        </w:rPr>
        <w:t xml:space="preserve">При выявлении в результате проверки, осуществленной в соответствии с частью 3 настоящей статьи, фактов несоблюдения лицом, замещающим должность Главы Поселения, заместителя Главы Поселения, ограничений, запретов, неисполнения обязанностей, которые установлены Федеральным законом </w:t>
      </w:r>
      <w:r>
        <w:t>от 25 декабря 2008 года № 273-ФЗ «О противодействии коррупции»</w:t>
      </w:r>
      <w:r>
        <w:rPr>
          <w:rFonts w:eastAsia="Calibri"/>
          <w:color w:val="000000"/>
          <w:lang w:eastAsia="en-US"/>
        </w:rPr>
        <w:t>, Федеральным законом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Татарстан (руководитель высшего исполнительного органа государственной власти Республики Татарстан) обращается с заявлением о досрочном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proofErr w:type="gramStart"/>
      <w:r>
        <w:rPr>
          <w:rFonts w:eastAsia="Calibri"/>
          <w:color w:val="000000"/>
          <w:lang w:eastAsia="en-US"/>
        </w:rPr>
        <w:t>прекращении</w:t>
      </w:r>
      <w:proofErr w:type="gramEnd"/>
      <w:r>
        <w:rPr>
          <w:rFonts w:eastAsia="Calibri"/>
          <w:color w:val="000000"/>
          <w:lang w:eastAsia="en-US"/>
        </w:rPr>
        <w:t xml:space="preserve"> полномочий лица, замещающего должность Главы Поселения, заместителя Главы Поселения, или применении в отношении его иного дисциплинарного взыскания в Совет Поселения, уполномоченный принимать соответствующее решение, или в суд.»;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8) в статье 44.: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8.1) статью 44 дополнить частями 1.1., 1.2., 1.3. следующего содержания: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«1.1.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Полномочия Главы Поселения прекращаются также в связи с несоблюдением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1.2. При рассмотрении вопроса об удалении Главы Поселения в отставку, заседание проходит под председательством депутата Совета поселения, уполномоченного на это Советом поселения.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9) в статье 60.: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9.1) в статье 60. добавить пункт 2.1. следующего содержания: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«2.1. Не допускается противоречие устава Поселения, муниципального правового акта о внесении изменений и дополнений в настоящий устав, Конституции Российской Федерации, федеральным законам и принимаемым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 соответствии с ними законам Республики Татарстан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.»;</w:t>
      </w:r>
      <w:proofErr w:type="gramEnd"/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10) в статье 72.: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10.1) пункт 3 части 1 статье 72. изложить в новой редакции:</w:t>
      </w:r>
    </w:p>
    <w:p w:rsidR="00701E94" w:rsidRDefault="00701E94" w:rsidP="00701E9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«3) </w:t>
      </w:r>
      <w: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5" w:history="1">
        <w:r>
          <w:rPr>
            <w:rStyle w:val="af3"/>
            <w:rFonts w:eastAsiaTheme="majorEastAsia"/>
          </w:rPr>
          <w:t>законами</w:t>
        </w:r>
      </w:hyperlink>
      <w: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t>;»;</w:t>
      </w:r>
      <w:r>
        <w:rPr>
          <w:rFonts w:eastAsia="Calibri"/>
        </w:rPr>
        <w:t xml:space="preserve"> 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11) в статье 87.: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11.1) в части 3 статьи 87. второе предложение изложить в следующей редакции:</w:t>
      </w:r>
    </w:p>
    <w:p w:rsidR="00701E94" w:rsidRDefault="00701E94" w:rsidP="00701E94">
      <w:pPr>
        <w:pStyle w:val="ConsPlusNormal"/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Татарстан, законов Республики Татарстан в целях приведения устава Поселения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30C6" w:rsidRDefault="00EC5E28" w:rsidP="008030C6">
      <w:pPr>
        <w:autoSpaceDE w:val="0"/>
        <w:autoSpaceDN w:val="0"/>
        <w:adjustRightInd w:val="0"/>
        <w:jc w:val="both"/>
        <w:rPr>
          <w:bCs/>
        </w:rPr>
      </w:pPr>
      <w:r>
        <w:rPr>
          <w:rFonts w:eastAsia="Arial Unicode MS"/>
          <w:b/>
        </w:rPr>
        <w:t xml:space="preserve">        </w:t>
      </w:r>
      <w:r w:rsidR="008030C6">
        <w:rPr>
          <w:bCs/>
        </w:rPr>
        <w:t xml:space="preserve"> 2. Направить настоящее решение для государственной регистрации в установленном законодательством порядке.</w:t>
      </w:r>
    </w:p>
    <w:p w:rsidR="008030C6" w:rsidRDefault="008030C6" w:rsidP="008030C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t xml:space="preserve">Разместить настоящее решение </w:t>
      </w:r>
      <w:r>
        <w:rPr>
          <w:bCs/>
        </w:rPr>
        <w:t>после его государственной регистрации</w:t>
      </w:r>
      <w:r>
        <w:t xml:space="preserve"> на официальном портале правовой информации Республики Татарстан (http://pravo.tatarstan.ru) и портале муниципальных образований  Республики Татарстан в сети Интернет (</w:t>
      </w:r>
      <w:r>
        <w:rPr>
          <w:bCs/>
          <w:lang w:val="en-US"/>
        </w:rPr>
        <w:t>http</w:t>
      </w:r>
      <w:r>
        <w:rPr>
          <w:bCs/>
        </w:rPr>
        <w:t>://</w:t>
      </w:r>
      <w:proofErr w:type="spellStart"/>
      <w:r>
        <w:rPr>
          <w:bCs/>
          <w:lang w:val="en-US"/>
        </w:rPr>
        <w:t>zelenodolsk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tatarstan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</w:t>
      </w:r>
      <w:r>
        <w:t xml:space="preserve">, а также обнародовать путем размещения на информационных стендах </w:t>
      </w:r>
      <w:proofErr w:type="spellStart"/>
      <w:r>
        <w:t>Кугушевского</w:t>
      </w:r>
      <w:proofErr w:type="spellEnd"/>
      <w:r>
        <w:t xml:space="preserve"> сельского поселения Зеленодольского муниципального района Республики Татарстан по  адресам: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Кугушево</w:t>
      </w:r>
      <w:proofErr w:type="spellEnd"/>
      <w:r>
        <w:rPr>
          <w:color w:val="000000"/>
        </w:rPr>
        <w:t xml:space="preserve">, ул. Советская, д.11 (здание администрации поселения), с. </w:t>
      </w:r>
      <w:proofErr w:type="spellStart"/>
      <w:r>
        <w:rPr>
          <w:color w:val="000000"/>
        </w:rPr>
        <w:t>Кугушево</w:t>
      </w:r>
      <w:proofErr w:type="spellEnd"/>
      <w:proofErr w:type="gramEnd"/>
      <w:r>
        <w:rPr>
          <w:color w:val="000000"/>
        </w:rPr>
        <w:t>, ул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оветская, д.17 (здание  СДК)</w:t>
      </w:r>
      <w:r>
        <w:rPr>
          <w:bCs/>
        </w:rPr>
        <w:t>.</w:t>
      </w:r>
    </w:p>
    <w:p w:rsidR="008030C6" w:rsidRDefault="008030C6" w:rsidP="008030C6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4. Установить, что настоящее решение вступает в силу в соответствии с частью 8 статьи 44 Федерального закона от 6 октября 2003 года №131-ФЗ                 «Об общих принципах организации местного самоуправления в Российской Федерации», пунктами 2, 3 статьи 89 </w:t>
      </w:r>
      <w:r>
        <w:t>Устава муниципального образования «</w:t>
      </w:r>
      <w:proofErr w:type="spellStart"/>
      <w:r>
        <w:t>Кугушевское</w:t>
      </w:r>
      <w:proofErr w:type="spellEnd"/>
      <w:r>
        <w:t xml:space="preserve"> сельское поселение Зеленодольского муниципального района Республики Татарстан».</w:t>
      </w:r>
    </w:p>
    <w:p w:rsidR="008030C6" w:rsidRDefault="008030C6" w:rsidP="008030C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 </w:t>
      </w:r>
      <w:proofErr w:type="spellStart"/>
      <w:r>
        <w:t>Кугушевского</w:t>
      </w:r>
      <w:proofErr w:type="spellEnd"/>
      <w:r>
        <w:t xml:space="preserve"> сельского поселения </w:t>
      </w:r>
      <w:proofErr w:type="spellStart"/>
      <w:r>
        <w:t>Гатауллина</w:t>
      </w:r>
      <w:proofErr w:type="spellEnd"/>
      <w:r>
        <w:t xml:space="preserve"> Альберта Альфредовича.</w:t>
      </w:r>
    </w:p>
    <w:p w:rsidR="008030C6" w:rsidRDefault="008030C6" w:rsidP="008030C6">
      <w:pPr>
        <w:autoSpaceDE w:val="0"/>
        <w:autoSpaceDN w:val="0"/>
        <w:adjustRightInd w:val="0"/>
        <w:ind w:firstLine="709"/>
        <w:jc w:val="both"/>
      </w:pPr>
    </w:p>
    <w:p w:rsidR="008030C6" w:rsidRDefault="008030C6" w:rsidP="008030C6">
      <w:pPr>
        <w:autoSpaceDE w:val="0"/>
        <w:autoSpaceDN w:val="0"/>
        <w:adjustRightInd w:val="0"/>
        <w:jc w:val="both"/>
      </w:pPr>
    </w:p>
    <w:p w:rsidR="008030C6" w:rsidRDefault="008030C6" w:rsidP="008030C6">
      <w:pPr>
        <w:autoSpaceDE w:val="0"/>
        <w:autoSpaceDN w:val="0"/>
        <w:adjustRightInd w:val="0"/>
        <w:jc w:val="both"/>
      </w:pPr>
    </w:p>
    <w:p w:rsidR="008030C6" w:rsidRDefault="008030C6" w:rsidP="008030C6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Кугушевского</w:t>
      </w:r>
      <w:proofErr w:type="spellEnd"/>
    </w:p>
    <w:p w:rsidR="008030C6" w:rsidRDefault="008030C6" w:rsidP="008030C6">
      <w:pPr>
        <w:rPr>
          <w:b/>
        </w:rPr>
      </w:pPr>
      <w:r>
        <w:rPr>
          <w:b/>
        </w:rPr>
        <w:t xml:space="preserve">сельского поселения, </w:t>
      </w:r>
    </w:p>
    <w:p w:rsidR="008030C6" w:rsidRDefault="008030C6" w:rsidP="008030C6">
      <w:pPr>
        <w:rPr>
          <w:b/>
        </w:rPr>
      </w:pPr>
      <w:r>
        <w:rPr>
          <w:b/>
        </w:rPr>
        <w:t xml:space="preserve">председатель Совета                                                                А.А. </w:t>
      </w:r>
      <w:proofErr w:type="spellStart"/>
      <w:r>
        <w:rPr>
          <w:b/>
        </w:rPr>
        <w:t>Гатауллин</w:t>
      </w:r>
      <w:proofErr w:type="spellEnd"/>
    </w:p>
    <w:p w:rsidR="008030C6" w:rsidRDefault="008030C6" w:rsidP="008030C6">
      <w:pPr>
        <w:rPr>
          <w:szCs w:val="24"/>
        </w:rPr>
      </w:pPr>
    </w:p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8030C6" w:rsidRDefault="008030C6" w:rsidP="008030C6"/>
    <w:p w:rsidR="00EC5E28" w:rsidRDefault="00EC5E28" w:rsidP="008030C6"/>
    <w:p w:rsidR="00EC5E28" w:rsidRDefault="00EC5E28" w:rsidP="008030C6"/>
    <w:p w:rsidR="00EC5E28" w:rsidRDefault="00EC5E28" w:rsidP="008030C6"/>
    <w:p w:rsidR="00EC5E28" w:rsidRDefault="00EC5E28" w:rsidP="008030C6"/>
    <w:p w:rsidR="00EC5E28" w:rsidRDefault="00EC5E28" w:rsidP="008030C6"/>
    <w:p w:rsidR="00EC5E28" w:rsidRDefault="00EC5E28" w:rsidP="008030C6"/>
    <w:p w:rsidR="00EC5E28" w:rsidRDefault="00EC5E28" w:rsidP="008030C6"/>
    <w:p w:rsidR="00EC5E28" w:rsidRDefault="00EC5E28" w:rsidP="008030C6"/>
    <w:p w:rsidR="008030C6" w:rsidRDefault="008030C6" w:rsidP="008030C6"/>
    <w:sectPr w:rsidR="008030C6" w:rsidSect="00886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2F6B"/>
    <w:multiLevelType w:val="hybridMultilevel"/>
    <w:tmpl w:val="2BF24524"/>
    <w:lvl w:ilvl="0" w:tplc="939653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71D"/>
    <w:rsid w:val="000E0033"/>
    <w:rsid w:val="00102513"/>
    <w:rsid w:val="0015619B"/>
    <w:rsid w:val="0018682D"/>
    <w:rsid w:val="001A6BE8"/>
    <w:rsid w:val="001B7039"/>
    <w:rsid w:val="001C29A9"/>
    <w:rsid w:val="001E6040"/>
    <w:rsid w:val="002008B0"/>
    <w:rsid w:val="00221CF4"/>
    <w:rsid w:val="00246873"/>
    <w:rsid w:val="002539A5"/>
    <w:rsid w:val="00267ED2"/>
    <w:rsid w:val="0029286B"/>
    <w:rsid w:val="002C3168"/>
    <w:rsid w:val="002E0889"/>
    <w:rsid w:val="002F6DB5"/>
    <w:rsid w:val="00301A73"/>
    <w:rsid w:val="00316017"/>
    <w:rsid w:val="003251A3"/>
    <w:rsid w:val="00327DD7"/>
    <w:rsid w:val="0038271D"/>
    <w:rsid w:val="00395E1F"/>
    <w:rsid w:val="00434FB2"/>
    <w:rsid w:val="00477BD7"/>
    <w:rsid w:val="004A6A59"/>
    <w:rsid w:val="004E2E9F"/>
    <w:rsid w:val="004F63E2"/>
    <w:rsid w:val="00536627"/>
    <w:rsid w:val="00553A2B"/>
    <w:rsid w:val="00596B30"/>
    <w:rsid w:val="005C12D0"/>
    <w:rsid w:val="005D7CCB"/>
    <w:rsid w:val="00654C3B"/>
    <w:rsid w:val="006F77CA"/>
    <w:rsid w:val="00701E94"/>
    <w:rsid w:val="00751CF1"/>
    <w:rsid w:val="00796D7F"/>
    <w:rsid w:val="008030C6"/>
    <w:rsid w:val="00861F59"/>
    <w:rsid w:val="00876DCB"/>
    <w:rsid w:val="0088683B"/>
    <w:rsid w:val="008A679E"/>
    <w:rsid w:val="008D265B"/>
    <w:rsid w:val="00A1757F"/>
    <w:rsid w:val="00A41921"/>
    <w:rsid w:val="00AD0DB0"/>
    <w:rsid w:val="00B234C5"/>
    <w:rsid w:val="00BE25EA"/>
    <w:rsid w:val="00C22098"/>
    <w:rsid w:val="00C33999"/>
    <w:rsid w:val="00CC5E19"/>
    <w:rsid w:val="00D21192"/>
    <w:rsid w:val="00D451F8"/>
    <w:rsid w:val="00D80284"/>
    <w:rsid w:val="00DF66B9"/>
    <w:rsid w:val="00E23D2A"/>
    <w:rsid w:val="00E2413E"/>
    <w:rsid w:val="00E35BDB"/>
    <w:rsid w:val="00E74E33"/>
    <w:rsid w:val="00EA2067"/>
    <w:rsid w:val="00EC5E28"/>
    <w:rsid w:val="00FB47DE"/>
    <w:rsid w:val="00FF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D7"/>
    <w:pPr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5E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E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E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C5E19"/>
    <w:pPr>
      <w:keepNext/>
      <w:spacing w:before="240" w:after="60"/>
      <w:outlineLvl w:val="3"/>
    </w:pPr>
    <w:rPr>
      <w:rFonts w:asciiTheme="minorHAnsi" w:eastAsiaTheme="minorHAnsi" w:hAnsiTheme="minorHAnsi"/>
      <w:b/>
      <w:b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E1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5E1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5E19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5E19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5E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E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5E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C5E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C5E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C5E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C5E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C5E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C5E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C5E1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C5E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C5E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5E19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C5E1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5E19"/>
    <w:rPr>
      <w:b/>
      <w:bCs/>
    </w:rPr>
  </w:style>
  <w:style w:type="character" w:styleId="a8">
    <w:name w:val="Emphasis"/>
    <w:basedOn w:val="a0"/>
    <w:uiPriority w:val="20"/>
    <w:qFormat/>
    <w:rsid w:val="00CC5E1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CC5E19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C5E19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C5E19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C5E1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C5E19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C5E19"/>
    <w:rPr>
      <w:b/>
      <w:i/>
      <w:sz w:val="24"/>
    </w:rPr>
  </w:style>
  <w:style w:type="character" w:styleId="ad">
    <w:name w:val="Subtle Emphasis"/>
    <w:uiPriority w:val="19"/>
    <w:qFormat/>
    <w:rsid w:val="00CC5E1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C5E1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C5E1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C5E1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C5E1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C5E19"/>
    <w:pPr>
      <w:outlineLvl w:val="9"/>
    </w:pPr>
  </w:style>
  <w:style w:type="paragraph" w:customStyle="1" w:styleId="ConsPlusNormal">
    <w:name w:val="ConsPlusNormal"/>
    <w:link w:val="ConsPlusNormal0"/>
    <w:rsid w:val="00382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8271D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477BD7"/>
    <w:rPr>
      <w:color w:val="0000FF"/>
      <w:u w:val="single"/>
    </w:rPr>
  </w:style>
  <w:style w:type="character" w:customStyle="1" w:styleId="41">
    <w:name w:val="Основной текст (4)"/>
    <w:basedOn w:val="a0"/>
    <w:link w:val="410"/>
    <w:uiPriority w:val="99"/>
    <w:locked/>
    <w:rsid w:val="00A1757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1757F"/>
    <w:pPr>
      <w:shd w:val="clear" w:color="auto" w:fill="FFFFFF"/>
      <w:spacing w:before="720" w:line="322" w:lineRule="exact"/>
      <w:jc w:val="both"/>
    </w:pPr>
    <w:rPr>
      <w:rFonts w:eastAsiaTheme="minorHAnsi"/>
      <w:lang w:val="en-US" w:eastAsia="en-US" w:bidi="en-US"/>
    </w:rPr>
  </w:style>
  <w:style w:type="paragraph" w:styleId="af4">
    <w:name w:val="Body Text"/>
    <w:basedOn w:val="a"/>
    <w:link w:val="af5"/>
    <w:uiPriority w:val="99"/>
    <w:semiHidden/>
    <w:unhideWhenUsed/>
    <w:rsid w:val="003251A3"/>
    <w:pPr>
      <w:shd w:val="clear" w:color="auto" w:fill="FFFFFF"/>
      <w:spacing w:before="300" w:after="300" w:line="322" w:lineRule="exact"/>
      <w:ind w:firstLine="860"/>
      <w:jc w:val="both"/>
    </w:pPr>
    <w:rPr>
      <w:rFonts w:eastAsia="Arial Unicode M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3251A3"/>
    <w:rPr>
      <w:rFonts w:ascii="Times New Roman" w:eastAsia="Arial Unicode MS" w:hAnsi="Times New Roman"/>
      <w:sz w:val="28"/>
      <w:szCs w:val="28"/>
      <w:shd w:val="clear" w:color="auto" w:fill="FFFFFF"/>
      <w:lang w:val="ru-RU" w:eastAsia="ru-RU" w:bidi="ar-SA"/>
    </w:rPr>
  </w:style>
  <w:style w:type="character" w:customStyle="1" w:styleId="11">
    <w:name w:val="Заголовок №1"/>
    <w:basedOn w:val="a0"/>
    <w:link w:val="110"/>
    <w:uiPriority w:val="99"/>
    <w:locked/>
    <w:rsid w:val="003251A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251A3"/>
    <w:pPr>
      <w:shd w:val="clear" w:color="auto" w:fill="FFFFFF"/>
      <w:spacing w:line="326" w:lineRule="exact"/>
      <w:outlineLvl w:val="0"/>
    </w:pPr>
    <w:rPr>
      <w:rFonts w:eastAsiaTheme="minorHAnsi"/>
      <w:b/>
      <w:bCs/>
      <w:lang w:val="en-US" w:eastAsia="en-US" w:bidi="en-US"/>
    </w:rPr>
  </w:style>
  <w:style w:type="character" w:customStyle="1" w:styleId="af6">
    <w:name w:val="Основной текст + Полужирный"/>
    <w:uiPriority w:val="99"/>
    <w:rsid w:val="003251A3"/>
    <w:rPr>
      <w:rFonts w:ascii="Times New Roman" w:hAnsi="Times New Roman" w:cs="Times New Roman" w:hint="default"/>
      <w:b/>
      <w:bCs w:val="0"/>
      <w:sz w:val="28"/>
    </w:rPr>
  </w:style>
  <w:style w:type="paragraph" w:customStyle="1" w:styleId="ConsPlusCell">
    <w:name w:val="ConsPlusCell"/>
    <w:uiPriority w:val="99"/>
    <w:rsid w:val="0080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 w:bidi="ar-SA"/>
    </w:rPr>
  </w:style>
  <w:style w:type="paragraph" w:customStyle="1" w:styleId="Default">
    <w:name w:val="Default"/>
    <w:rsid w:val="00701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320B42FF21A71887E1FEC70660B1FCB5454711837458A40FEE0F294E5FFDE8820AE66EA76DC466x9C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2017-09-22T05:46:00Z</cp:lastPrinted>
  <dcterms:created xsi:type="dcterms:W3CDTF">2017-09-11T13:25:00Z</dcterms:created>
  <dcterms:modified xsi:type="dcterms:W3CDTF">2017-12-25T06:32:00Z</dcterms:modified>
</cp:coreProperties>
</file>