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58" w:rsidRPr="0084273C" w:rsidRDefault="002D2658" w:rsidP="0086507E">
      <w:pPr>
        <w:pStyle w:val="ConsPlusNormal"/>
        <w:rPr>
          <w:rFonts w:ascii="Times New Roman" w:hAnsi="Times New Roman" w:cs="Times New Roman"/>
        </w:rPr>
      </w:pPr>
      <w:bookmarkStart w:id="0" w:name="_GoBack"/>
    </w:p>
    <w:p w:rsidR="00D1097C" w:rsidRPr="0084273C" w:rsidRDefault="00D1097C" w:rsidP="00D1097C">
      <w:pPr>
        <w:spacing w:after="0" w:line="240" w:lineRule="auto"/>
        <w:ind w:left="4963" w:firstLine="566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Утвержден</w:t>
      </w:r>
    </w:p>
    <w:p w:rsidR="00D1097C" w:rsidRPr="0084273C" w:rsidRDefault="00D1097C" w:rsidP="00D1097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приказом</w:t>
      </w:r>
    </w:p>
    <w:p w:rsidR="00D1097C" w:rsidRDefault="001E020C" w:rsidP="00D1097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Финансово-бюджетной палаты </w:t>
      </w:r>
    </w:p>
    <w:p w:rsidR="001E020C" w:rsidRPr="0084273C" w:rsidRDefault="001E020C" w:rsidP="00D1097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477EA" w:rsidRPr="00B477EA" w:rsidRDefault="00B477EA" w:rsidP="00B477EA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8"/>
          <w:szCs w:val="28"/>
        </w:rPr>
      </w:pPr>
      <w:r w:rsidRPr="00B477EA">
        <w:rPr>
          <w:rFonts w:ascii="Times New Roman" w:hAnsi="Times New Roman" w:cs="Times New Roman"/>
          <w:sz w:val="28"/>
          <w:szCs w:val="28"/>
        </w:rPr>
        <w:t>от «</w:t>
      </w:r>
      <w:r w:rsidRPr="00B477EA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477EA">
        <w:rPr>
          <w:rFonts w:ascii="Times New Roman" w:hAnsi="Times New Roman" w:cs="Times New Roman"/>
          <w:sz w:val="28"/>
          <w:szCs w:val="28"/>
        </w:rPr>
        <w:t>»</w:t>
      </w:r>
      <w:r w:rsidRPr="00B477EA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B477EA">
        <w:rPr>
          <w:rFonts w:ascii="Times New Roman" w:hAnsi="Times New Roman" w:cs="Times New Roman"/>
          <w:sz w:val="28"/>
          <w:szCs w:val="28"/>
        </w:rPr>
        <w:t xml:space="preserve"> 2019 г. № </w:t>
      </w:r>
      <w:r w:rsidRPr="00B477E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D0D28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477EA">
        <w:rPr>
          <w:rFonts w:ascii="Times New Roman" w:hAnsi="Times New Roman" w:cs="Times New Roman"/>
          <w:sz w:val="28"/>
          <w:szCs w:val="28"/>
          <w:u w:val="single"/>
        </w:rPr>
        <w:t>-о/</w:t>
      </w:r>
      <w:proofErr w:type="spellStart"/>
      <w:r w:rsidRPr="00B477EA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</w:p>
    <w:p w:rsidR="00C702E4" w:rsidRPr="0084273C" w:rsidRDefault="00C702E4" w:rsidP="00372E28">
      <w:pPr>
        <w:pStyle w:val="ConsPlusNormal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rmal"/>
        <w:jc w:val="right"/>
        <w:rPr>
          <w:rFonts w:ascii="Times New Roman" w:hAnsi="Times New Roman" w:cs="Times New Roman"/>
        </w:rPr>
      </w:pPr>
    </w:p>
    <w:p w:rsidR="00E15C3B" w:rsidRPr="0084273C" w:rsidRDefault="00E15C3B" w:rsidP="00EE7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84273C">
        <w:rPr>
          <w:rFonts w:ascii="Times New Roman" w:hAnsi="Times New Roman" w:cs="Times New Roman"/>
          <w:sz w:val="28"/>
          <w:szCs w:val="28"/>
        </w:rPr>
        <w:t>П</w:t>
      </w:r>
      <w:r w:rsidR="00ED1775" w:rsidRPr="0084273C">
        <w:rPr>
          <w:rFonts w:ascii="Times New Roman" w:hAnsi="Times New Roman" w:cs="Times New Roman"/>
          <w:sz w:val="28"/>
          <w:szCs w:val="28"/>
        </w:rPr>
        <w:t>оряд</w:t>
      </w:r>
      <w:r w:rsidRPr="0084273C">
        <w:rPr>
          <w:rFonts w:ascii="Times New Roman" w:hAnsi="Times New Roman" w:cs="Times New Roman"/>
          <w:sz w:val="28"/>
          <w:szCs w:val="28"/>
        </w:rPr>
        <w:t>о</w:t>
      </w:r>
      <w:r w:rsidR="00ED1775" w:rsidRPr="0084273C">
        <w:rPr>
          <w:rFonts w:ascii="Times New Roman" w:hAnsi="Times New Roman" w:cs="Times New Roman"/>
          <w:sz w:val="28"/>
          <w:szCs w:val="28"/>
        </w:rPr>
        <w:t>к</w:t>
      </w:r>
    </w:p>
    <w:p w:rsidR="00ED1775" w:rsidRPr="0084273C" w:rsidRDefault="00ED1775" w:rsidP="001E0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E020C">
        <w:rPr>
          <w:rFonts w:ascii="Times New Roman" w:hAnsi="Times New Roman" w:cs="Times New Roman"/>
          <w:sz w:val="28"/>
          <w:szCs w:val="28"/>
        </w:rPr>
        <w:t>Финансово-бюджетной палатой</w:t>
      </w:r>
      <w:r w:rsidR="001E020C" w:rsidRPr="001E0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20C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1E02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4273C">
        <w:rPr>
          <w:rFonts w:ascii="Times New Roman" w:hAnsi="Times New Roman" w:cs="Times New Roman"/>
          <w:sz w:val="28"/>
          <w:szCs w:val="28"/>
        </w:rPr>
        <w:t>мониторинга к</w:t>
      </w:r>
      <w:r w:rsidR="00E3316C" w:rsidRPr="0084273C">
        <w:rPr>
          <w:rFonts w:ascii="Times New Roman" w:hAnsi="Times New Roman" w:cs="Times New Roman"/>
          <w:sz w:val="28"/>
          <w:szCs w:val="28"/>
        </w:rPr>
        <w:t>ачества финансового менеджмента</w:t>
      </w:r>
      <w:r w:rsidR="00527ACE" w:rsidRPr="0084273C">
        <w:rPr>
          <w:rFonts w:ascii="Times New Roman" w:hAnsi="Times New Roman" w:cs="Times New Roman"/>
          <w:sz w:val="28"/>
          <w:szCs w:val="28"/>
        </w:rPr>
        <w:t xml:space="preserve"> в отношении</w:t>
      </w:r>
    </w:p>
    <w:p w:rsidR="002D2658" w:rsidRDefault="00ED1775" w:rsidP="001E0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главны</w:t>
      </w:r>
      <w:r w:rsidR="00DB4552" w:rsidRPr="0084273C">
        <w:rPr>
          <w:rFonts w:ascii="Times New Roman" w:hAnsi="Times New Roman" w:cs="Times New Roman"/>
          <w:sz w:val="28"/>
          <w:szCs w:val="28"/>
        </w:rPr>
        <w:t>х</w:t>
      </w:r>
      <w:r w:rsidRPr="0084273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B4552" w:rsidRPr="0084273C">
        <w:rPr>
          <w:rFonts w:ascii="Times New Roman" w:hAnsi="Times New Roman" w:cs="Times New Roman"/>
          <w:sz w:val="28"/>
          <w:szCs w:val="28"/>
        </w:rPr>
        <w:t>ов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1E020C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1E02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E020C" w:rsidRPr="0084273C" w:rsidRDefault="001E020C" w:rsidP="001E02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</w:p>
    <w:p w:rsidR="00BA2E85" w:rsidRPr="0084273C" w:rsidRDefault="00960965" w:rsidP="001E020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="00ED1775" w:rsidRPr="0084273C">
        <w:rPr>
          <w:rFonts w:ascii="Times New Roman" w:hAnsi="Times New Roman" w:cs="Times New Roman"/>
          <w:sz w:val="28"/>
          <w:szCs w:val="28"/>
        </w:rPr>
        <w:t>с пунктами 6 и 7 статьи 160</w:t>
      </w:r>
      <w:r w:rsidR="00ED1775" w:rsidRPr="0084273C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="00ED1775" w:rsidRPr="0084273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84273C">
        <w:rPr>
          <w:rFonts w:ascii="Times New Roman" w:hAnsi="Times New Roman" w:cs="Times New Roman"/>
          <w:sz w:val="28"/>
          <w:szCs w:val="28"/>
        </w:rPr>
        <w:t>и определяет механизм проведения</w:t>
      </w:r>
      <w:r w:rsidR="001E020C" w:rsidRPr="001E020C">
        <w:rPr>
          <w:rFonts w:ascii="Times New Roman" w:hAnsi="Times New Roman" w:cs="Times New Roman"/>
          <w:sz w:val="28"/>
          <w:szCs w:val="28"/>
        </w:rPr>
        <w:t xml:space="preserve"> </w:t>
      </w:r>
      <w:r w:rsidR="001E020C">
        <w:rPr>
          <w:rFonts w:ascii="Times New Roman" w:hAnsi="Times New Roman" w:cs="Times New Roman"/>
          <w:sz w:val="28"/>
          <w:szCs w:val="28"/>
        </w:rPr>
        <w:t>Финансово-бюджетной палатой</w:t>
      </w:r>
      <w:r w:rsidR="001E020C" w:rsidRPr="001E0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20C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1E020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7846D8" w:rsidRPr="0084273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A2E85" w:rsidRPr="0084273C">
        <w:rPr>
          <w:rFonts w:ascii="Times New Roman" w:hAnsi="Times New Roman" w:cs="Times New Roman"/>
          <w:sz w:val="28"/>
          <w:szCs w:val="28"/>
        </w:rPr>
        <w:t>Ф</w:t>
      </w:r>
      <w:r w:rsidR="00D1097C" w:rsidRPr="0084273C">
        <w:rPr>
          <w:rFonts w:ascii="Times New Roman" w:hAnsi="Times New Roman" w:cs="Times New Roman"/>
          <w:sz w:val="28"/>
          <w:szCs w:val="28"/>
        </w:rPr>
        <w:t>инансовый орган</w:t>
      </w:r>
      <w:r w:rsidR="007846D8" w:rsidRPr="0084273C">
        <w:rPr>
          <w:rFonts w:ascii="Times New Roman" w:hAnsi="Times New Roman" w:cs="Times New Roman"/>
          <w:sz w:val="28"/>
          <w:szCs w:val="28"/>
        </w:rPr>
        <w:t>)</w:t>
      </w:r>
      <w:r w:rsidR="00034A79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мониторинга качества финансового </w:t>
      </w:r>
      <w:r w:rsidR="007846D8" w:rsidRPr="0084273C">
        <w:rPr>
          <w:rFonts w:ascii="Times New Roman" w:hAnsi="Times New Roman" w:cs="Times New Roman"/>
          <w:sz w:val="28"/>
          <w:szCs w:val="28"/>
        </w:rPr>
        <w:t>менеджмента</w:t>
      </w:r>
      <w:r w:rsidR="00527ACE" w:rsidRPr="0084273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846D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ED1775" w:rsidRPr="0084273C">
        <w:rPr>
          <w:rFonts w:ascii="Times New Roman" w:hAnsi="Times New Roman" w:cs="Times New Roman"/>
          <w:sz w:val="28"/>
          <w:szCs w:val="28"/>
        </w:rPr>
        <w:t>главны</w:t>
      </w:r>
      <w:r w:rsidR="00DB4552" w:rsidRPr="0084273C">
        <w:rPr>
          <w:rFonts w:ascii="Times New Roman" w:hAnsi="Times New Roman" w:cs="Times New Roman"/>
          <w:sz w:val="28"/>
          <w:szCs w:val="28"/>
        </w:rPr>
        <w:t>х</w:t>
      </w:r>
      <w:r w:rsidR="00ED1775" w:rsidRPr="0084273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B4552" w:rsidRPr="0084273C">
        <w:rPr>
          <w:rFonts w:ascii="Times New Roman" w:hAnsi="Times New Roman" w:cs="Times New Roman"/>
          <w:sz w:val="28"/>
          <w:szCs w:val="28"/>
        </w:rPr>
        <w:t>ей</w:t>
      </w:r>
      <w:r w:rsidR="00ED1775" w:rsidRPr="008427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59633F" w:rsidRPr="0059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33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5963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1775" w:rsidRPr="0084273C">
        <w:rPr>
          <w:rFonts w:ascii="Times New Roman" w:hAnsi="Times New Roman" w:cs="Times New Roman"/>
          <w:sz w:val="28"/>
          <w:szCs w:val="28"/>
        </w:rPr>
        <w:t>, главны</w:t>
      </w:r>
      <w:r w:rsidR="00DB4552" w:rsidRPr="0084273C">
        <w:rPr>
          <w:rFonts w:ascii="Times New Roman" w:hAnsi="Times New Roman" w:cs="Times New Roman"/>
          <w:sz w:val="28"/>
          <w:szCs w:val="28"/>
        </w:rPr>
        <w:t>х</w:t>
      </w:r>
      <w:r w:rsidR="00ED1775" w:rsidRPr="0084273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B4552" w:rsidRPr="0084273C">
        <w:rPr>
          <w:rFonts w:ascii="Times New Roman" w:hAnsi="Times New Roman" w:cs="Times New Roman"/>
          <w:sz w:val="28"/>
          <w:szCs w:val="28"/>
        </w:rPr>
        <w:t>ов</w:t>
      </w:r>
      <w:r w:rsidR="00ED1775" w:rsidRPr="0084273C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BA2E85" w:rsidRPr="0084273C" w:rsidRDefault="00ED1775" w:rsidP="00D10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59633F" w:rsidRPr="0059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33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5963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273C">
        <w:rPr>
          <w:rFonts w:ascii="Times New Roman" w:hAnsi="Times New Roman" w:cs="Times New Roman"/>
          <w:sz w:val="28"/>
          <w:szCs w:val="28"/>
        </w:rPr>
        <w:t>, главны</w:t>
      </w:r>
      <w:r w:rsidR="00DB4552" w:rsidRPr="0084273C">
        <w:rPr>
          <w:rFonts w:ascii="Times New Roman" w:hAnsi="Times New Roman" w:cs="Times New Roman"/>
          <w:sz w:val="28"/>
          <w:szCs w:val="28"/>
        </w:rPr>
        <w:t>х</w:t>
      </w:r>
      <w:r w:rsidRPr="0084273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B4552" w:rsidRPr="0084273C">
        <w:rPr>
          <w:rFonts w:ascii="Times New Roman" w:hAnsi="Times New Roman" w:cs="Times New Roman"/>
          <w:sz w:val="28"/>
          <w:szCs w:val="28"/>
        </w:rPr>
        <w:t>ов</w:t>
      </w:r>
    </w:p>
    <w:p w:rsidR="00960965" w:rsidRPr="0084273C" w:rsidRDefault="00ED1775" w:rsidP="00D10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proofErr w:type="spellStart"/>
      <w:r w:rsidR="0059633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59633F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="0059633F">
        <w:rPr>
          <w:rFonts w:ascii="Times New Roman" w:hAnsi="Times New Roman" w:cs="Times New Roman"/>
          <w:sz w:val="28"/>
          <w:szCs w:val="28"/>
        </w:rPr>
        <w:t>а</w:t>
      </w:r>
      <w:r w:rsidR="00B20AB3" w:rsidRPr="008427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0AB3" w:rsidRPr="0084273C">
        <w:rPr>
          <w:rFonts w:ascii="Times New Roman" w:hAnsi="Times New Roman" w:cs="Times New Roman"/>
          <w:sz w:val="28"/>
          <w:szCs w:val="28"/>
        </w:rPr>
        <w:t>далее – главны</w:t>
      </w:r>
      <w:r w:rsidR="00DB4552" w:rsidRPr="0084273C">
        <w:rPr>
          <w:rFonts w:ascii="Times New Roman" w:hAnsi="Times New Roman" w:cs="Times New Roman"/>
          <w:sz w:val="28"/>
          <w:szCs w:val="28"/>
        </w:rPr>
        <w:t>е</w:t>
      </w:r>
      <w:r w:rsidR="00B20AB3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041A15" w:rsidRPr="0084273C">
        <w:rPr>
          <w:rFonts w:ascii="Times New Roman" w:hAnsi="Times New Roman" w:cs="Times New Roman"/>
          <w:sz w:val="28"/>
          <w:szCs w:val="28"/>
        </w:rPr>
        <w:t>администратор</w:t>
      </w:r>
      <w:r w:rsidR="00DB4552" w:rsidRPr="0084273C">
        <w:rPr>
          <w:rFonts w:ascii="Times New Roman" w:hAnsi="Times New Roman" w:cs="Times New Roman"/>
          <w:sz w:val="28"/>
          <w:szCs w:val="28"/>
        </w:rPr>
        <w:t>ы</w:t>
      </w:r>
      <w:r w:rsidR="00B20AB3" w:rsidRPr="008427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624A5" w:rsidRPr="0084273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20AB3" w:rsidRPr="0084273C">
        <w:rPr>
          <w:rFonts w:ascii="Times New Roman" w:hAnsi="Times New Roman" w:cs="Times New Roman"/>
          <w:sz w:val="28"/>
          <w:szCs w:val="28"/>
        </w:rPr>
        <w:t>)</w:t>
      </w:r>
      <w:r w:rsidR="00C75AB4" w:rsidRPr="0084273C">
        <w:rPr>
          <w:rFonts w:ascii="Times New Roman" w:hAnsi="Times New Roman" w:cs="Times New Roman"/>
          <w:sz w:val="28"/>
          <w:szCs w:val="28"/>
        </w:rPr>
        <w:t>.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5AB4" w:rsidRPr="0084273C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мониторингом качества финансового </w:t>
      </w:r>
      <w:r w:rsidR="00CB13F0" w:rsidRPr="0084273C">
        <w:rPr>
          <w:rFonts w:ascii="Times New Roman" w:hAnsi="Times New Roman" w:cs="Times New Roman"/>
          <w:sz w:val="28"/>
          <w:szCs w:val="28"/>
        </w:rPr>
        <w:t>менеджмента</w:t>
      </w:r>
      <w:r w:rsidR="00E54272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7E6E5E" w:rsidRPr="0084273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75AB4" w:rsidRPr="0084273C">
        <w:rPr>
          <w:rFonts w:ascii="Times New Roman" w:hAnsi="Times New Roman" w:cs="Times New Roman"/>
          <w:sz w:val="28"/>
          <w:szCs w:val="28"/>
        </w:rPr>
        <w:t>главны</w:t>
      </w:r>
      <w:r w:rsidR="00E54272" w:rsidRPr="0084273C">
        <w:rPr>
          <w:rFonts w:ascii="Times New Roman" w:hAnsi="Times New Roman" w:cs="Times New Roman"/>
          <w:sz w:val="28"/>
          <w:szCs w:val="28"/>
        </w:rPr>
        <w:t>х</w:t>
      </w:r>
      <w:r w:rsidR="00C75AB4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041A15" w:rsidRPr="0084273C">
        <w:rPr>
          <w:rFonts w:ascii="Times New Roman" w:hAnsi="Times New Roman" w:cs="Times New Roman"/>
          <w:sz w:val="28"/>
          <w:szCs w:val="28"/>
        </w:rPr>
        <w:t>администратор</w:t>
      </w:r>
      <w:r w:rsidR="00E54272" w:rsidRPr="0084273C">
        <w:rPr>
          <w:rFonts w:ascii="Times New Roman" w:hAnsi="Times New Roman" w:cs="Times New Roman"/>
          <w:sz w:val="28"/>
          <w:szCs w:val="28"/>
        </w:rPr>
        <w:t>ов</w:t>
      </w:r>
      <w:r w:rsidR="00F46A7D" w:rsidRPr="008427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C75AB4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7E6E5E" w:rsidRPr="0084273C">
        <w:rPr>
          <w:rFonts w:ascii="Times New Roman" w:hAnsi="Times New Roman" w:cs="Times New Roman"/>
          <w:sz w:val="28"/>
          <w:szCs w:val="28"/>
        </w:rPr>
        <w:t xml:space="preserve">(далее – мониторинг качества финансового менеджмента) </w:t>
      </w:r>
      <w:r w:rsidR="00C75AB4" w:rsidRPr="0084273C">
        <w:rPr>
          <w:rFonts w:ascii="Times New Roman" w:hAnsi="Times New Roman" w:cs="Times New Roman"/>
          <w:sz w:val="28"/>
          <w:szCs w:val="28"/>
        </w:rPr>
        <w:t>понимается анализ и оценка совокупности процессов и процедур</w:t>
      </w:r>
      <w:r w:rsidR="00DB4552" w:rsidRPr="0084273C">
        <w:rPr>
          <w:rFonts w:ascii="Times New Roman" w:hAnsi="Times New Roman" w:cs="Times New Roman"/>
          <w:sz w:val="28"/>
          <w:szCs w:val="28"/>
        </w:rPr>
        <w:t xml:space="preserve"> исполнения главными администраторами средств бюджета бюджетных полномочий</w:t>
      </w:r>
      <w:r w:rsidR="00C75AB4" w:rsidRPr="0084273C">
        <w:rPr>
          <w:rFonts w:ascii="Times New Roman" w:hAnsi="Times New Roman" w:cs="Times New Roman"/>
          <w:sz w:val="28"/>
          <w:szCs w:val="28"/>
        </w:rPr>
        <w:t>,</w:t>
      </w:r>
      <w:r w:rsidR="00DB4552" w:rsidRPr="0084273C">
        <w:rPr>
          <w:rFonts w:ascii="Times New Roman" w:hAnsi="Times New Roman" w:cs="Times New Roman"/>
          <w:sz w:val="28"/>
          <w:szCs w:val="28"/>
        </w:rPr>
        <w:t xml:space="preserve"> установленных бюджетным законодательством, включающий качество управления активами, осуществления закупок товаров, работ и услуг для обеспечения </w:t>
      </w:r>
      <w:r w:rsidR="007A04C3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DB4552" w:rsidRPr="0084273C">
        <w:rPr>
          <w:rFonts w:ascii="Times New Roman" w:hAnsi="Times New Roman" w:cs="Times New Roman"/>
          <w:sz w:val="28"/>
          <w:szCs w:val="28"/>
        </w:rPr>
        <w:t xml:space="preserve"> нужд, </w:t>
      </w:r>
      <w:r w:rsidR="00C75AB4" w:rsidRPr="0084273C">
        <w:rPr>
          <w:rFonts w:ascii="Times New Roman" w:hAnsi="Times New Roman" w:cs="Times New Roman"/>
          <w:sz w:val="28"/>
          <w:szCs w:val="28"/>
        </w:rPr>
        <w:t>эффективность и результативность использования бюджетных средств</w:t>
      </w:r>
      <w:r w:rsidR="00495580" w:rsidRPr="0084273C">
        <w:rPr>
          <w:rFonts w:ascii="Times New Roman" w:hAnsi="Times New Roman" w:cs="Times New Roman"/>
          <w:sz w:val="28"/>
          <w:szCs w:val="28"/>
        </w:rPr>
        <w:t xml:space="preserve">, </w:t>
      </w:r>
      <w:r w:rsidR="001945C6" w:rsidRPr="0084273C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495580" w:rsidRPr="0084273C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495580" w:rsidRPr="0084273C">
        <w:rPr>
          <w:rFonts w:ascii="Times New Roman" w:hAnsi="Times New Roman" w:cs="Times New Roman"/>
          <w:sz w:val="28"/>
          <w:szCs w:val="28"/>
        </w:rPr>
        <w:t xml:space="preserve"> бюджетного учета и составления бюджетной отчетности, осуществления внутреннего финансового контроля.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3. </w:t>
      </w:r>
      <w:r w:rsidR="00C75AB4" w:rsidRPr="0084273C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</w:t>
      </w:r>
      <w:r w:rsidR="00CB13F0" w:rsidRPr="0084273C">
        <w:rPr>
          <w:rFonts w:ascii="Times New Roman" w:hAnsi="Times New Roman" w:cs="Times New Roman"/>
          <w:sz w:val="28"/>
          <w:szCs w:val="28"/>
        </w:rPr>
        <w:t>менеджмента</w:t>
      </w:r>
      <w:r w:rsidR="007846D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C75AB4" w:rsidRPr="0084273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A2E85" w:rsidRPr="0084273C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012543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C75AB4" w:rsidRPr="0084273C">
        <w:rPr>
          <w:rFonts w:ascii="Times New Roman" w:hAnsi="Times New Roman" w:cs="Times New Roman"/>
          <w:sz w:val="28"/>
          <w:szCs w:val="28"/>
        </w:rPr>
        <w:t xml:space="preserve">по </w:t>
      </w:r>
      <w:r w:rsidR="002C6FC7" w:rsidRPr="0084273C">
        <w:rPr>
          <w:rFonts w:ascii="Times New Roman" w:hAnsi="Times New Roman" w:cs="Times New Roman"/>
          <w:sz w:val="28"/>
          <w:szCs w:val="28"/>
        </w:rPr>
        <w:t>трем</w:t>
      </w:r>
      <w:r w:rsidR="00C75AB4" w:rsidRPr="0084273C">
        <w:rPr>
          <w:rFonts w:ascii="Times New Roman" w:hAnsi="Times New Roman" w:cs="Times New Roman"/>
          <w:sz w:val="28"/>
          <w:szCs w:val="28"/>
        </w:rPr>
        <w:t xml:space="preserve"> направлениям и состоит </w:t>
      </w:r>
      <w:proofErr w:type="gramStart"/>
      <w:r w:rsidR="00C75AB4" w:rsidRPr="008427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20AB3" w:rsidRPr="0084273C">
        <w:rPr>
          <w:rFonts w:ascii="Times New Roman" w:hAnsi="Times New Roman" w:cs="Times New Roman"/>
          <w:sz w:val="28"/>
          <w:szCs w:val="28"/>
        </w:rPr>
        <w:t>:</w:t>
      </w:r>
    </w:p>
    <w:p w:rsidR="00C75AB4" w:rsidRPr="0084273C" w:rsidRDefault="00C75AB4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ежеквартального мониторинга качества финансового </w:t>
      </w:r>
      <w:r w:rsidR="00CB13F0" w:rsidRPr="0084273C">
        <w:rPr>
          <w:rFonts w:ascii="Times New Roman" w:hAnsi="Times New Roman" w:cs="Times New Roman"/>
          <w:sz w:val="28"/>
          <w:szCs w:val="28"/>
        </w:rPr>
        <w:t>менеджмента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(проводится по данным первого квартала, первого полугодия, девяти месяцев текущего финансового года нарастающим итогом с начала года);</w:t>
      </w:r>
    </w:p>
    <w:p w:rsidR="00C75AB4" w:rsidRPr="0084273C" w:rsidRDefault="00C75AB4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годового мониторинга качества финансового </w:t>
      </w:r>
      <w:r w:rsidR="00CB13F0" w:rsidRPr="0084273C">
        <w:rPr>
          <w:rFonts w:ascii="Times New Roman" w:hAnsi="Times New Roman" w:cs="Times New Roman"/>
          <w:sz w:val="28"/>
          <w:szCs w:val="28"/>
        </w:rPr>
        <w:t>менеджмента</w:t>
      </w:r>
      <w:r w:rsidR="009B3D8A" w:rsidRPr="0084273C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C75AB4" w:rsidRPr="0084273C" w:rsidRDefault="009B3D8A" w:rsidP="00685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в части документо</w:t>
      </w:r>
      <w:r w:rsidR="00BA2E85" w:rsidRPr="0084273C">
        <w:rPr>
          <w:rFonts w:ascii="Times New Roman" w:hAnsi="Times New Roman" w:cs="Times New Roman"/>
          <w:sz w:val="28"/>
          <w:szCs w:val="28"/>
        </w:rPr>
        <w:t xml:space="preserve">в, </w:t>
      </w:r>
      <w:r w:rsidR="00BA2E85" w:rsidRPr="0084273C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используемых при составлении </w:t>
      </w:r>
      <w:r w:rsidR="001945C6" w:rsidRPr="008427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D083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1D083D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1D08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85991">
        <w:rPr>
          <w:rFonts w:ascii="Times New Roman" w:hAnsi="Times New Roman" w:cs="Times New Roman"/>
          <w:sz w:val="28"/>
          <w:szCs w:val="28"/>
        </w:rPr>
        <w:t>«</w:t>
      </w:r>
      <w:r w:rsidR="00685991" w:rsidRPr="0068599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685991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6859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4273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685991">
        <w:rPr>
          <w:rFonts w:ascii="Times New Roman" w:hAnsi="Times New Roman" w:cs="Times New Roman"/>
          <w:sz w:val="28"/>
          <w:szCs w:val="28"/>
        </w:rPr>
        <w:t>»</w:t>
      </w:r>
      <w:r w:rsidR="00CB13F0" w:rsidRPr="0084273C">
        <w:rPr>
          <w:rFonts w:ascii="Times New Roman" w:hAnsi="Times New Roman" w:cs="Times New Roman"/>
          <w:sz w:val="28"/>
          <w:szCs w:val="28"/>
        </w:rPr>
        <w:t>.</w:t>
      </w:r>
    </w:p>
    <w:p w:rsidR="007846D8" w:rsidRPr="008C552F" w:rsidRDefault="002D2658" w:rsidP="008C552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4. Годовой, ежеквартальный мониторинг качества финансового менеджмента, а также мониторинг качества финансового менеджмента в части документов, используемых при составлении </w:t>
      </w:r>
      <w:r w:rsidR="00F53F1D" w:rsidRPr="0084273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72C3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72C3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572C3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572C37" w:rsidRPr="00685991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572C3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572C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C552F">
        <w:rPr>
          <w:rFonts w:ascii="Times New Roman" w:hAnsi="Times New Roman" w:cs="Times New Roman"/>
          <w:sz w:val="18"/>
          <w:szCs w:val="1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85A25">
        <w:rPr>
          <w:rFonts w:ascii="Times New Roman" w:hAnsi="Times New Roman" w:cs="Times New Roman"/>
          <w:sz w:val="28"/>
          <w:szCs w:val="28"/>
        </w:rPr>
        <w:t>»</w:t>
      </w:r>
      <w:r w:rsidRPr="0084273C">
        <w:rPr>
          <w:rFonts w:ascii="Times New Roman" w:hAnsi="Times New Roman" w:cs="Times New Roman"/>
          <w:sz w:val="28"/>
          <w:szCs w:val="28"/>
        </w:rPr>
        <w:t xml:space="preserve">, проводятся </w:t>
      </w:r>
      <w:r w:rsidR="006E62F9" w:rsidRPr="0084273C">
        <w:rPr>
          <w:rFonts w:ascii="Times New Roman" w:hAnsi="Times New Roman" w:cs="Times New Roman"/>
          <w:sz w:val="28"/>
          <w:szCs w:val="28"/>
        </w:rPr>
        <w:t xml:space="preserve">с использованием показателей, согласно приложению № 1 к настоящему Порядку, </w:t>
      </w:r>
      <w:r w:rsidRPr="0084273C">
        <w:rPr>
          <w:rFonts w:ascii="Times New Roman" w:hAnsi="Times New Roman" w:cs="Times New Roman"/>
          <w:sz w:val="28"/>
          <w:szCs w:val="28"/>
        </w:rPr>
        <w:t>на основании</w:t>
      </w:r>
      <w:r w:rsidR="007846D8" w:rsidRPr="0084273C">
        <w:rPr>
          <w:rFonts w:ascii="Times New Roman" w:hAnsi="Times New Roman" w:cs="Times New Roman"/>
          <w:sz w:val="28"/>
          <w:szCs w:val="28"/>
        </w:rPr>
        <w:t>:</w:t>
      </w:r>
    </w:p>
    <w:p w:rsidR="007846D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бюджетной отчетности, данных и материалов, представленных в </w:t>
      </w:r>
      <w:r w:rsidR="00BA2E85" w:rsidRPr="0084273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84273C">
        <w:rPr>
          <w:rFonts w:ascii="Times New Roman" w:hAnsi="Times New Roman" w:cs="Times New Roman"/>
          <w:sz w:val="28"/>
          <w:szCs w:val="28"/>
        </w:rPr>
        <w:t xml:space="preserve"> главными </w:t>
      </w:r>
      <w:r w:rsidR="00041A15" w:rsidRPr="0084273C">
        <w:rPr>
          <w:rFonts w:ascii="Times New Roman" w:hAnsi="Times New Roman" w:cs="Times New Roman"/>
          <w:sz w:val="28"/>
          <w:szCs w:val="28"/>
        </w:rPr>
        <w:t>администраторами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495580" w:rsidRPr="0084273C">
        <w:rPr>
          <w:rFonts w:ascii="Times New Roman" w:hAnsi="Times New Roman" w:cs="Times New Roman"/>
          <w:sz w:val="28"/>
          <w:szCs w:val="28"/>
        </w:rPr>
        <w:t>а;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6D8" w:rsidRPr="0084273C" w:rsidRDefault="00495580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данных, отраженных в Комплексной системе автоматизации исполнения бюджета и управления бюджетным процессом – Автоматизированный Центр Контроля испо</w:t>
      </w:r>
      <w:r w:rsidR="00F53F1D" w:rsidRPr="0084273C">
        <w:rPr>
          <w:rFonts w:ascii="Times New Roman" w:hAnsi="Times New Roman" w:cs="Times New Roman"/>
          <w:sz w:val="28"/>
          <w:szCs w:val="28"/>
        </w:rPr>
        <w:t>лнения бюджета («</w:t>
      </w:r>
      <w:proofErr w:type="spellStart"/>
      <w:r w:rsidR="00F53F1D" w:rsidRPr="0084273C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="00F53F1D" w:rsidRPr="0084273C">
        <w:rPr>
          <w:rFonts w:ascii="Times New Roman" w:hAnsi="Times New Roman" w:cs="Times New Roman"/>
          <w:sz w:val="28"/>
          <w:szCs w:val="28"/>
        </w:rPr>
        <w:t>»);</w:t>
      </w:r>
    </w:p>
    <w:p w:rsidR="007846D8" w:rsidRPr="0084273C" w:rsidRDefault="001F61BF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данных, отраженных в </w:t>
      </w:r>
      <w:r w:rsidR="00BA5A3E" w:rsidRPr="0084273C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Республики Татарстан «Бухгалтерский учет и отчетность государственных органов Республики Татарстан и подведомственных им учреждений»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общедоступных (опубликованных или размещенных на официальных сайтах) сведений.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2658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II. Организация проведения мониторинга качества</w:t>
      </w:r>
    </w:p>
    <w:p w:rsidR="002D2658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5. Главные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администраторы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6173B5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BA2E85" w:rsidRPr="0084273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84273C">
        <w:rPr>
          <w:rFonts w:ascii="Times New Roman" w:hAnsi="Times New Roman" w:cs="Times New Roman"/>
          <w:sz w:val="28"/>
          <w:szCs w:val="28"/>
        </w:rPr>
        <w:t>: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84273C">
        <w:rPr>
          <w:rFonts w:ascii="Times New Roman" w:hAnsi="Times New Roman" w:cs="Times New Roman"/>
          <w:sz w:val="28"/>
          <w:szCs w:val="28"/>
        </w:rPr>
        <w:t>5.</w:t>
      </w:r>
      <w:r w:rsidR="006173B5" w:rsidRPr="0084273C">
        <w:rPr>
          <w:rFonts w:ascii="Times New Roman" w:hAnsi="Times New Roman" w:cs="Times New Roman"/>
          <w:sz w:val="28"/>
          <w:szCs w:val="28"/>
        </w:rPr>
        <w:t>1</w:t>
      </w:r>
      <w:r w:rsidRPr="0084273C">
        <w:rPr>
          <w:rFonts w:ascii="Times New Roman" w:hAnsi="Times New Roman" w:cs="Times New Roman"/>
          <w:sz w:val="28"/>
          <w:szCs w:val="28"/>
        </w:rPr>
        <w:t xml:space="preserve">. в целях проведения ежеквартального мониторинга качества финансового менеджмента </w:t>
      </w:r>
      <w:r w:rsidR="00080FFF" w:rsidRPr="0084273C">
        <w:rPr>
          <w:rFonts w:ascii="Times New Roman" w:hAnsi="Times New Roman" w:cs="Times New Roman"/>
          <w:sz w:val="28"/>
          <w:szCs w:val="28"/>
        </w:rPr>
        <w:t>до</w:t>
      </w:r>
      <w:r w:rsidRPr="0084273C">
        <w:rPr>
          <w:rFonts w:ascii="Times New Roman" w:hAnsi="Times New Roman" w:cs="Times New Roman"/>
          <w:sz w:val="28"/>
          <w:szCs w:val="28"/>
        </w:rPr>
        <w:t xml:space="preserve"> 2</w:t>
      </w:r>
      <w:r w:rsidR="006173B5" w:rsidRPr="0084273C">
        <w:rPr>
          <w:rFonts w:ascii="Times New Roman" w:hAnsi="Times New Roman" w:cs="Times New Roman"/>
          <w:sz w:val="28"/>
          <w:szCs w:val="28"/>
        </w:rPr>
        <w:t>0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080FFF" w:rsidRPr="0084273C">
        <w:rPr>
          <w:rFonts w:ascii="Times New Roman" w:hAnsi="Times New Roman" w:cs="Times New Roman"/>
          <w:sz w:val="28"/>
          <w:szCs w:val="28"/>
        </w:rPr>
        <w:t>числа месяца, следующего за отчетным периодом</w:t>
      </w:r>
      <w:r w:rsidRPr="0084273C">
        <w:rPr>
          <w:rFonts w:ascii="Times New Roman" w:hAnsi="Times New Roman" w:cs="Times New Roman"/>
          <w:sz w:val="28"/>
          <w:szCs w:val="28"/>
        </w:rPr>
        <w:t>, следующие сведения за отчетный период: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копии утвержденных в отчетном периоде правовых актов в области финансового менеджмента, необходимых для расчета показателей годового мониторинга (ежеквартального мониторинга) качества финансового менеджмента, предусмотренных </w:t>
      </w:r>
      <w:hyperlink w:anchor="P354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1F61BF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173B5" w:rsidRPr="0084273C">
        <w:rPr>
          <w:rFonts w:ascii="Times New Roman" w:hAnsi="Times New Roman" w:cs="Times New Roman"/>
          <w:sz w:val="28"/>
          <w:szCs w:val="28"/>
        </w:rPr>
        <w:t>Порядку</w:t>
      </w:r>
      <w:r w:rsidRPr="0084273C">
        <w:rPr>
          <w:rFonts w:ascii="Times New Roman" w:hAnsi="Times New Roman" w:cs="Times New Roman"/>
          <w:sz w:val="28"/>
          <w:szCs w:val="28"/>
        </w:rPr>
        <w:t>, и (или) изменений в ранее представленные правовые акты в обл</w:t>
      </w:r>
      <w:r w:rsidR="006173B5" w:rsidRPr="0084273C">
        <w:rPr>
          <w:rFonts w:ascii="Times New Roman" w:hAnsi="Times New Roman" w:cs="Times New Roman"/>
          <w:sz w:val="28"/>
          <w:szCs w:val="28"/>
        </w:rPr>
        <w:t>асти финансового менеджмента</w:t>
      </w:r>
      <w:r w:rsidR="005F5220" w:rsidRPr="0084273C">
        <w:rPr>
          <w:rFonts w:ascii="Times New Roman" w:hAnsi="Times New Roman" w:cs="Times New Roman"/>
          <w:sz w:val="28"/>
          <w:szCs w:val="28"/>
        </w:rPr>
        <w:t>;</w:t>
      </w:r>
    </w:p>
    <w:p w:rsidR="00194EA1" w:rsidRPr="0084273C" w:rsidRDefault="00194EA1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данные, необходимые для расчета показателей </w:t>
      </w:r>
      <w:r w:rsidR="00673714" w:rsidRPr="0084273C">
        <w:rPr>
          <w:rFonts w:ascii="Times New Roman" w:hAnsi="Times New Roman" w:cs="Times New Roman"/>
          <w:sz w:val="28"/>
          <w:szCs w:val="28"/>
        </w:rPr>
        <w:t xml:space="preserve">ежеквартального </w:t>
      </w:r>
      <w:r w:rsidRPr="0084273C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в соответствии с пункт</w:t>
      </w:r>
      <w:r w:rsidR="00673714" w:rsidRPr="0084273C">
        <w:rPr>
          <w:rFonts w:ascii="Times New Roman" w:hAnsi="Times New Roman" w:cs="Times New Roman"/>
          <w:sz w:val="28"/>
          <w:szCs w:val="28"/>
        </w:rPr>
        <w:t>ом</w:t>
      </w:r>
      <w:r w:rsidRPr="0084273C">
        <w:rPr>
          <w:rFonts w:ascii="Times New Roman" w:hAnsi="Times New Roman" w:cs="Times New Roman"/>
          <w:sz w:val="28"/>
          <w:szCs w:val="28"/>
        </w:rPr>
        <w:t xml:space="preserve"> 3</w:t>
      </w:r>
      <w:r w:rsidR="00673714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приложения № 1 к </w:t>
      </w:r>
      <w:r w:rsidR="00E77594" w:rsidRPr="008427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4273C">
        <w:rPr>
          <w:rFonts w:ascii="Times New Roman" w:hAnsi="Times New Roman" w:cs="Times New Roman"/>
          <w:sz w:val="28"/>
          <w:szCs w:val="28"/>
        </w:rPr>
        <w:t>Порядку;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сведения об отраслевых особенностях, влияющих на показатели качества финансового менеджмента, по форме согласно </w:t>
      </w:r>
      <w:hyperlink w:anchor="P1682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61BF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173B5" w:rsidRPr="0084273C">
        <w:rPr>
          <w:rFonts w:ascii="Times New Roman" w:hAnsi="Times New Roman" w:cs="Times New Roman"/>
          <w:sz w:val="28"/>
          <w:szCs w:val="28"/>
        </w:rPr>
        <w:t>Порядку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2D2658" w:rsidP="008C5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сведения о суммах бюджетных ассигнований на финансовое обеспечение</w:t>
      </w:r>
      <w:r w:rsidR="00216410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080FFF" w:rsidRPr="0084273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A04C3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216410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080FFF" w:rsidRPr="0084273C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8C552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8C5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0FFF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и </w:t>
      </w:r>
      <w:r w:rsidR="007A04C3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8C552F">
        <w:rPr>
          <w:rFonts w:ascii="Times New Roman" w:hAnsi="Times New Roman" w:cs="Times New Roman"/>
          <w:sz w:val="28"/>
          <w:szCs w:val="28"/>
        </w:rPr>
        <w:t xml:space="preserve"> </w:t>
      </w:r>
      <w:r w:rsidR="00BA2E85" w:rsidRPr="0084273C">
        <w:rPr>
          <w:rFonts w:ascii="Times New Roman" w:hAnsi="Times New Roman" w:cs="Times New Roman"/>
          <w:sz w:val="28"/>
          <w:szCs w:val="28"/>
        </w:rPr>
        <w:t>заданий</w:t>
      </w:r>
      <w:r w:rsidRPr="0084273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775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61BF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173B5" w:rsidRPr="0084273C">
        <w:rPr>
          <w:rFonts w:ascii="Times New Roman" w:hAnsi="Times New Roman" w:cs="Times New Roman"/>
          <w:sz w:val="28"/>
          <w:szCs w:val="28"/>
        </w:rPr>
        <w:t>Порядку</w:t>
      </w:r>
      <w:r w:rsidR="005F5220" w:rsidRPr="0084273C">
        <w:rPr>
          <w:rFonts w:ascii="Times New Roman" w:hAnsi="Times New Roman" w:cs="Times New Roman"/>
          <w:sz w:val="28"/>
          <w:szCs w:val="28"/>
        </w:rPr>
        <w:t>;</w:t>
      </w:r>
    </w:p>
    <w:p w:rsidR="005F5220" w:rsidRPr="0084273C" w:rsidRDefault="005F5220" w:rsidP="008C5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сведения о суммах возвратов (возмещений) из бюджета </w:t>
      </w:r>
      <w:proofErr w:type="spellStart"/>
      <w:r w:rsidR="008C552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8C5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A2E85" w:rsidRPr="0084273C">
        <w:rPr>
          <w:rFonts w:ascii="Times New Roman" w:hAnsi="Times New Roman" w:cs="Times New Roman"/>
          <w:sz w:val="28"/>
          <w:szCs w:val="28"/>
        </w:rPr>
        <w:t xml:space="preserve"> излишне уплаченных (взысканных) платежей</w:t>
      </w:r>
      <w:r w:rsidR="008C552F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84273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w:anchor="P2186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61BF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D0BEF" w:rsidRPr="0084273C">
        <w:rPr>
          <w:rFonts w:ascii="Times New Roman" w:hAnsi="Times New Roman" w:cs="Times New Roman"/>
          <w:sz w:val="28"/>
          <w:szCs w:val="28"/>
        </w:rPr>
        <w:t>7 к настоящему Порядку;</w:t>
      </w:r>
    </w:p>
    <w:p w:rsidR="005D0BEF" w:rsidRPr="0084273C" w:rsidRDefault="005D0BEF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A04C3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Pr="0084273C">
        <w:rPr>
          <w:rFonts w:ascii="Times New Roman" w:hAnsi="Times New Roman" w:cs="Times New Roman"/>
          <w:sz w:val="28"/>
          <w:szCs w:val="28"/>
        </w:rPr>
        <w:t xml:space="preserve"> контрактах на поставки товаров, выполнение работ, оказание услуг</w:t>
      </w:r>
      <w:r w:rsidR="00E77594" w:rsidRPr="0084273C">
        <w:rPr>
          <w:rFonts w:ascii="Times New Roman" w:hAnsi="Times New Roman" w:cs="Times New Roman"/>
          <w:sz w:val="28"/>
          <w:szCs w:val="28"/>
        </w:rPr>
        <w:t>,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заключенных главными администраторами средств бюджета и подведомственными </w:t>
      </w:r>
      <w:r w:rsidR="00F53F1D" w:rsidRPr="0084273C">
        <w:rPr>
          <w:rFonts w:ascii="Times New Roman" w:hAnsi="Times New Roman" w:cs="Times New Roman"/>
          <w:sz w:val="28"/>
          <w:szCs w:val="28"/>
        </w:rPr>
        <w:t>ему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F53F1D" w:rsidRPr="0084273C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 w:rsidRPr="0084273C">
        <w:rPr>
          <w:rFonts w:ascii="Times New Roman" w:hAnsi="Times New Roman" w:cs="Times New Roman"/>
          <w:sz w:val="28"/>
          <w:szCs w:val="28"/>
        </w:rPr>
        <w:t>, по которым выявлены несоблюдения правил планирования закупок</w:t>
      </w:r>
      <w:r w:rsidR="00FC7C25" w:rsidRPr="0084273C">
        <w:rPr>
          <w:rFonts w:ascii="Times New Roman" w:hAnsi="Times New Roman" w:cs="Times New Roman"/>
          <w:sz w:val="28"/>
          <w:szCs w:val="28"/>
        </w:rPr>
        <w:t>,</w:t>
      </w:r>
      <w:r w:rsidRPr="0084273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3251" w:history="1">
        <w:r w:rsidRPr="0084273C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FC7C25" w:rsidRPr="0084273C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5.</w:t>
      </w:r>
      <w:r w:rsidR="006173B5" w:rsidRPr="0084273C">
        <w:rPr>
          <w:rFonts w:ascii="Times New Roman" w:hAnsi="Times New Roman" w:cs="Times New Roman"/>
          <w:sz w:val="28"/>
          <w:szCs w:val="28"/>
        </w:rPr>
        <w:t>2</w:t>
      </w:r>
      <w:r w:rsidRPr="0084273C">
        <w:rPr>
          <w:rFonts w:ascii="Times New Roman" w:hAnsi="Times New Roman" w:cs="Times New Roman"/>
          <w:sz w:val="28"/>
          <w:szCs w:val="28"/>
        </w:rPr>
        <w:t>. в целях проведения годового мониторинга качества финансового менеджмента до 1</w:t>
      </w:r>
      <w:r w:rsidR="006173B5" w:rsidRPr="0084273C">
        <w:rPr>
          <w:rFonts w:ascii="Times New Roman" w:hAnsi="Times New Roman" w:cs="Times New Roman"/>
          <w:sz w:val="28"/>
          <w:szCs w:val="28"/>
        </w:rPr>
        <w:t>5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6173B5" w:rsidRPr="0084273C">
        <w:rPr>
          <w:rFonts w:ascii="Times New Roman" w:hAnsi="Times New Roman" w:cs="Times New Roman"/>
          <w:sz w:val="28"/>
          <w:szCs w:val="28"/>
        </w:rPr>
        <w:t>февраля</w:t>
      </w:r>
      <w:r w:rsidRPr="0084273C">
        <w:rPr>
          <w:rFonts w:ascii="Times New Roman" w:hAnsi="Times New Roman" w:cs="Times New Roman"/>
          <w:sz w:val="28"/>
          <w:szCs w:val="28"/>
        </w:rPr>
        <w:t xml:space="preserve"> текущего финансового года следующие сведения за отчетный финансовый год: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65" w:history="1">
        <w:r w:rsidRPr="0084273C">
          <w:rPr>
            <w:rFonts w:ascii="Times New Roman" w:hAnsi="Times New Roman" w:cs="Times New Roman"/>
            <w:sz w:val="28"/>
            <w:szCs w:val="28"/>
          </w:rPr>
          <w:t>подпункте 5.</w:t>
        </w:r>
      </w:hyperlink>
      <w:r w:rsidR="006173B5" w:rsidRPr="0084273C">
        <w:rPr>
          <w:rFonts w:ascii="Times New Roman" w:hAnsi="Times New Roman" w:cs="Times New Roman"/>
          <w:sz w:val="28"/>
          <w:szCs w:val="28"/>
        </w:rPr>
        <w:t>1</w:t>
      </w:r>
      <w:r w:rsidR="00A20AAB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C7C25" w:rsidRPr="0084273C">
        <w:rPr>
          <w:rFonts w:ascii="Times New Roman" w:hAnsi="Times New Roman" w:cs="Times New Roman"/>
          <w:sz w:val="28"/>
          <w:szCs w:val="28"/>
        </w:rPr>
        <w:t>пункта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673714" w:rsidRPr="0084273C" w:rsidRDefault="00673714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данные, необходимые для расчета показателей годового мониторинга качества финансового менеджмента в соответствии с пунктом 3 приложения № 1</w:t>
      </w:r>
      <w:r w:rsidR="00E12E23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к </w:t>
      </w:r>
      <w:r w:rsidR="00212CC8" w:rsidRPr="008427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4273C">
        <w:rPr>
          <w:rFonts w:ascii="Times New Roman" w:hAnsi="Times New Roman" w:cs="Times New Roman"/>
          <w:sz w:val="28"/>
          <w:szCs w:val="28"/>
        </w:rPr>
        <w:t>Порядку;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сведения об исковых требованиях и судебных решениях, вступивших в законную силу, по форме согласно </w:t>
      </w:r>
      <w:hyperlink w:anchor="P1897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61BF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173B5" w:rsidRPr="0084273C">
        <w:rPr>
          <w:rFonts w:ascii="Times New Roman" w:hAnsi="Times New Roman" w:cs="Times New Roman"/>
          <w:sz w:val="28"/>
          <w:szCs w:val="28"/>
        </w:rPr>
        <w:t>Порядку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сведения о кадровом потенциале финансового (финансово-экономического) подразделения аппарата 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средств бюджета по форме согласно </w:t>
      </w:r>
      <w:hyperlink w:anchor="P1991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61BF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56E58" w:rsidRPr="0084273C">
        <w:rPr>
          <w:rFonts w:ascii="Times New Roman" w:hAnsi="Times New Roman" w:cs="Times New Roman"/>
          <w:sz w:val="28"/>
          <w:szCs w:val="28"/>
        </w:rPr>
        <w:t>5</w:t>
      </w:r>
      <w:r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173B5" w:rsidRPr="0084273C">
        <w:rPr>
          <w:rFonts w:ascii="Times New Roman" w:hAnsi="Times New Roman" w:cs="Times New Roman"/>
          <w:sz w:val="28"/>
          <w:szCs w:val="28"/>
        </w:rPr>
        <w:t>Порядку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EA3AB3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сведения об автоматизации бюджетного учета и отчетности по форме согласно </w:t>
      </w:r>
      <w:hyperlink w:anchor="P2098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61BF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56E58" w:rsidRPr="0084273C">
        <w:rPr>
          <w:rFonts w:ascii="Times New Roman" w:hAnsi="Times New Roman" w:cs="Times New Roman"/>
          <w:sz w:val="28"/>
          <w:szCs w:val="28"/>
        </w:rPr>
        <w:t>6</w:t>
      </w:r>
      <w:r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06D04" w:rsidRPr="0084273C">
        <w:rPr>
          <w:rFonts w:ascii="Times New Roman" w:hAnsi="Times New Roman" w:cs="Times New Roman"/>
          <w:sz w:val="28"/>
          <w:szCs w:val="28"/>
        </w:rPr>
        <w:t>Порядку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7A04C3" w:rsidRPr="0084273C" w:rsidRDefault="002D2658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сведения об исполнении предписаний </w:t>
      </w:r>
      <w:r w:rsidR="007A04C3" w:rsidRPr="0084273C">
        <w:rPr>
          <w:rFonts w:ascii="Times New Roman" w:hAnsi="Times New Roman" w:cs="Times New Roman"/>
          <w:sz w:val="28"/>
          <w:szCs w:val="28"/>
        </w:rPr>
        <w:t>органов финансового контроля</w:t>
      </w:r>
      <w:r w:rsidR="008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2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8C5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273C">
        <w:rPr>
          <w:rFonts w:ascii="Times New Roman" w:hAnsi="Times New Roman" w:cs="Times New Roman"/>
          <w:sz w:val="28"/>
          <w:szCs w:val="28"/>
        </w:rPr>
        <w:t xml:space="preserve">, направленных главному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658" w:rsidRPr="0084273C" w:rsidRDefault="002D2658" w:rsidP="007A04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средств бюджета</w:t>
      </w:r>
      <w:r w:rsidR="00FC7C25" w:rsidRPr="0084273C">
        <w:rPr>
          <w:rFonts w:ascii="Times New Roman" w:hAnsi="Times New Roman" w:cs="Times New Roman"/>
          <w:sz w:val="28"/>
          <w:szCs w:val="28"/>
        </w:rPr>
        <w:t>,</w:t>
      </w:r>
      <w:r w:rsidR="00206D04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340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61BF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56E58" w:rsidRPr="0084273C">
        <w:rPr>
          <w:rFonts w:ascii="Times New Roman" w:hAnsi="Times New Roman" w:cs="Times New Roman"/>
          <w:sz w:val="28"/>
          <w:szCs w:val="28"/>
        </w:rPr>
        <w:t>1</w:t>
      </w:r>
      <w:r w:rsidR="001F61BF" w:rsidRPr="0084273C">
        <w:rPr>
          <w:rFonts w:ascii="Times New Roman" w:hAnsi="Times New Roman" w:cs="Times New Roman"/>
          <w:sz w:val="28"/>
          <w:szCs w:val="28"/>
        </w:rPr>
        <w:t>2</w:t>
      </w:r>
      <w:r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06D04" w:rsidRPr="0084273C">
        <w:rPr>
          <w:rFonts w:ascii="Times New Roman" w:hAnsi="Times New Roman" w:cs="Times New Roman"/>
          <w:sz w:val="28"/>
          <w:szCs w:val="28"/>
        </w:rPr>
        <w:t>Порядку</w:t>
      </w:r>
      <w:r w:rsidR="005D0BEF" w:rsidRPr="0084273C">
        <w:rPr>
          <w:rFonts w:ascii="Times New Roman" w:hAnsi="Times New Roman" w:cs="Times New Roman"/>
          <w:sz w:val="28"/>
          <w:szCs w:val="28"/>
        </w:rPr>
        <w:t>.</w:t>
      </w:r>
    </w:p>
    <w:p w:rsidR="00E5560C" w:rsidRPr="0084273C" w:rsidRDefault="00E5560C" w:rsidP="00053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III. Порядок расчета показателей качества финансового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менеджмента и формирования отчета о результатах мониторинга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2658" w:rsidRPr="0084273C" w:rsidRDefault="0001254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6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390205" w:rsidRPr="0084273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EB07EA" w:rsidRPr="0084273C">
        <w:rPr>
          <w:rFonts w:ascii="Times New Roman" w:hAnsi="Times New Roman" w:cs="Times New Roman"/>
          <w:sz w:val="28"/>
          <w:szCs w:val="28"/>
        </w:rPr>
        <w:t xml:space="preserve"> осуществляет расчет показателей качества финансового менеджмента в соответствии с </w:t>
      </w:r>
      <w:hyperlink w:anchor="P354" w:history="1">
        <w:r w:rsidR="00EB07EA" w:rsidRPr="0084273C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="00EB07EA" w:rsidRPr="0084273C">
        <w:rPr>
          <w:rFonts w:ascii="Times New Roman" w:hAnsi="Times New Roman" w:cs="Times New Roman"/>
          <w:sz w:val="28"/>
          <w:szCs w:val="28"/>
        </w:rPr>
        <w:t xml:space="preserve"> к настоящему Порядку и формирует отчеты о результатах ежеквартального мониторинга качества финансового менеджмента и годового мониторинга качества финансового менеджмента с </w:t>
      </w:r>
      <w:r w:rsidR="002D2658" w:rsidRPr="0084273C">
        <w:rPr>
          <w:rFonts w:ascii="Times New Roman" w:hAnsi="Times New Roman" w:cs="Times New Roman"/>
          <w:sz w:val="28"/>
          <w:szCs w:val="28"/>
        </w:rPr>
        <w:t>использованием данных и сведений</w:t>
      </w:r>
      <w:r w:rsidR="00573754" w:rsidRPr="0084273C">
        <w:rPr>
          <w:rFonts w:ascii="Times New Roman" w:hAnsi="Times New Roman" w:cs="Times New Roman"/>
          <w:sz w:val="28"/>
          <w:szCs w:val="28"/>
        </w:rPr>
        <w:t>, указанны</w:t>
      </w:r>
      <w:r w:rsidR="00EB07EA" w:rsidRPr="0084273C">
        <w:rPr>
          <w:rFonts w:ascii="Times New Roman" w:hAnsi="Times New Roman" w:cs="Times New Roman"/>
          <w:sz w:val="28"/>
          <w:szCs w:val="28"/>
        </w:rPr>
        <w:t>х</w:t>
      </w:r>
      <w:r w:rsidR="00573754" w:rsidRPr="0084273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54" w:history="1">
        <w:r w:rsidR="00EB07EA" w:rsidRPr="0084273C">
          <w:rPr>
            <w:rFonts w:ascii="Times New Roman" w:hAnsi="Times New Roman" w:cs="Times New Roman"/>
            <w:sz w:val="28"/>
            <w:szCs w:val="28"/>
          </w:rPr>
          <w:t>пункт</w:t>
        </w:r>
        <w:r w:rsidR="00E344AC" w:rsidRPr="0084273C">
          <w:rPr>
            <w:rFonts w:ascii="Times New Roman" w:hAnsi="Times New Roman" w:cs="Times New Roman"/>
            <w:sz w:val="28"/>
            <w:szCs w:val="28"/>
          </w:rPr>
          <w:t>ах</w:t>
        </w:r>
        <w:r w:rsidR="00147100" w:rsidRPr="008427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B07EA" w:rsidRPr="0084273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344AC" w:rsidRPr="0084273C">
        <w:t xml:space="preserve"> </w:t>
      </w:r>
      <w:r w:rsidR="00E344AC" w:rsidRPr="0084273C">
        <w:rPr>
          <w:rFonts w:ascii="Times New Roman" w:hAnsi="Times New Roman" w:cs="Times New Roman"/>
          <w:sz w:val="28"/>
          <w:szCs w:val="28"/>
        </w:rPr>
        <w:t>и 5</w:t>
      </w:r>
      <w:r w:rsidR="00573754" w:rsidRPr="0084273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B07EA" w:rsidRPr="0084273C">
        <w:rPr>
          <w:rFonts w:ascii="Times New Roman" w:hAnsi="Times New Roman" w:cs="Times New Roman"/>
          <w:sz w:val="28"/>
          <w:szCs w:val="28"/>
        </w:rPr>
        <w:t>го</w:t>
      </w:r>
      <w:r w:rsidR="00573754" w:rsidRPr="0084273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B07EA" w:rsidRPr="0084273C">
        <w:rPr>
          <w:rFonts w:ascii="Times New Roman" w:hAnsi="Times New Roman" w:cs="Times New Roman"/>
          <w:sz w:val="28"/>
          <w:szCs w:val="28"/>
        </w:rPr>
        <w:t>а</w:t>
      </w:r>
      <w:r w:rsidR="002D2658" w:rsidRPr="0084273C">
        <w:rPr>
          <w:rFonts w:ascii="Times New Roman" w:hAnsi="Times New Roman" w:cs="Times New Roman"/>
          <w:sz w:val="28"/>
          <w:szCs w:val="28"/>
        </w:rPr>
        <w:t>.</w:t>
      </w:r>
    </w:p>
    <w:p w:rsidR="002D2658" w:rsidRPr="0084273C" w:rsidRDefault="00527AC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6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.1. В целях проведения ежеквартального мониторинга качества финансового менеджмента </w:t>
      </w:r>
      <w:r w:rsidR="00390205" w:rsidRPr="0084273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1392E" w:rsidRPr="0084273C">
        <w:rPr>
          <w:rFonts w:ascii="Times New Roman" w:hAnsi="Times New Roman" w:cs="Times New Roman"/>
          <w:sz w:val="28"/>
          <w:szCs w:val="28"/>
        </w:rPr>
        <w:t xml:space="preserve"> до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147100" w:rsidRPr="0084273C">
        <w:rPr>
          <w:rFonts w:ascii="Times New Roman" w:hAnsi="Times New Roman" w:cs="Times New Roman"/>
          <w:sz w:val="28"/>
          <w:szCs w:val="28"/>
        </w:rPr>
        <w:t>30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31392E" w:rsidRPr="0084273C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периодом,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осуществляет расчет показателей качества финансового менеджмента, период изменения которых согласно </w:t>
      </w:r>
      <w:hyperlink w:anchor="P354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428D8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="002D2658" w:rsidRPr="0084273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436174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73754" w:rsidRPr="0084273C">
        <w:rPr>
          <w:rFonts w:ascii="Times New Roman" w:hAnsi="Times New Roman" w:cs="Times New Roman"/>
          <w:sz w:val="28"/>
          <w:szCs w:val="28"/>
        </w:rPr>
        <w:t>Порядк</w:t>
      </w:r>
      <w:r w:rsidR="0031392E" w:rsidRPr="0084273C">
        <w:rPr>
          <w:rFonts w:ascii="Times New Roman" w:hAnsi="Times New Roman" w:cs="Times New Roman"/>
          <w:sz w:val="28"/>
          <w:szCs w:val="28"/>
        </w:rPr>
        <w:t>у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соответствует кварталу.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Показатели качества финансового менеджмента, период изменения которых согласно </w:t>
      </w:r>
      <w:hyperlink w:anchor="P354" w:history="1">
        <w:r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428D8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Pr="0084273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73754" w:rsidRPr="0084273C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84273C">
        <w:rPr>
          <w:rFonts w:ascii="Times New Roman" w:hAnsi="Times New Roman" w:cs="Times New Roman"/>
          <w:sz w:val="28"/>
          <w:szCs w:val="28"/>
        </w:rPr>
        <w:t xml:space="preserve">соответствует году, принимаются </w:t>
      </w:r>
      <w:proofErr w:type="gramStart"/>
      <w:r w:rsidRPr="0084273C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84273C">
        <w:rPr>
          <w:rFonts w:ascii="Times New Roman" w:hAnsi="Times New Roman" w:cs="Times New Roman"/>
          <w:sz w:val="28"/>
          <w:szCs w:val="28"/>
        </w:rPr>
        <w:t xml:space="preserve"> соответствующим показателям, рассчитанным при проведении годового мониторинга качества финансового менеджмента.</w:t>
      </w:r>
    </w:p>
    <w:p w:rsidR="002D2658" w:rsidRPr="0084273C" w:rsidRDefault="00527AC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6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.2. В целях проведения годового мониторинга качества финансового </w:t>
      </w:r>
      <w:r w:rsidR="002D2658" w:rsidRPr="0084273C">
        <w:rPr>
          <w:rFonts w:ascii="Times New Roman" w:hAnsi="Times New Roman" w:cs="Times New Roman"/>
          <w:sz w:val="28"/>
          <w:szCs w:val="28"/>
        </w:rPr>
        <w:lastRenderedPageBreak/>
        <w:t xml:space="preserve">менеджмента </w:t>
      </w:r>
      <w:r w:rsidR="00390205" w:rsidRPr="0084273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1D579F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до </w:t>
      </w:r>
      <w:r w:rsidR="00147100" w:rsidRPr="0084273C">
        <w:rPr>
          <w:rFonts w:ascii="Times New Roman" w:hAnsi="Times New Roman" w:cs="Times New Roman"/>
          <w:sz w:val="28"/>
          <w:szCs w:val="28"/>
        </w:rPr>
        <w:t>10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осуществляет расчет всех показателей качества финансового менеджмента согласно </w:t>
      </w:r>
      <w:hyperlink w:anchor="P354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428D8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="002D2658" w:rsidRPr="0084273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73754" w:rsidRPr="0084273C">
        <w:rPr>
          <w:rFonts w:ascii="Times New Roman" w:hAnsi="Times New Roman" w:cs="Times New Roman"/>
          <w:sz w:val="28"/>
          <w:szCs w:val="28"/>
        </w:rPr>
        <w:t>Порядку</w:t>
      </w:r>
      <w:r w:rsidR="002D2658" w:rsidRPr="0084273C">
        <w:rPr>
          <w:rFonts w:ascii="Times New Roman" w:hAnsi="Times New Roman" w:cs="Times New Roman"/>
          <w:sz w:val="28"/>
          <w:szCs w:val="28"/>
        </w:rPr>
        <w:t>.</w:t>
      </w:r>
    </w:p>
    <w:p w:rsidR="002D2658" w:rsidRPr="0084273C" w:rsidRDefault="00527ACE" w:rsidP="0081285C">
      <w:pPr>
        <w:pStyle w:val="ConsPlusNormal"/>
        <w:tabs>
          <w:tab w:val="left" w:pos="76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7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На основании данных расчета показателей качества финансового менеджмента </w:t>
      </w:r>
      <w:r w:rsidR="00390205" w:rsidRPr="0084273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73754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1D579F" w:rsidRPr="0084273C">
        <w:rPr>
          <w:rFonts w:ascii="Times New Roman" w:hAnsi="Times New Roman" w:cs="Times New Roman"/>
          <w:sz w:val="28"/>
          <w:szCs w:val="28"/>
        </w:rPr>
        <w:t>рассчитывает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EB07EA" w:rsidRPr="0084273C">
        <w:rPr>
          <w:rFonts w:ascii="Times New Roman" w:hAnsi="Times New Roman" w:cs="Times New Roman"/>
          <w:sz w:val="28"/>
          <w:szCs w:val="28"/>
        </w:rPr>
        <w:t>ую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07EA" w:rsidRPr="0084273C">
        <w:rPr>
          <w:rFonts w:ascii="Times New Roman" w:hAnsi="Times New Roman" w:cs="Times New Roman"/>
          <w:sz w:val="28"/>
          <w:szCs w:val="28"/>
        </w:rPr>
        <w:t>у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по каждому главному администратору средств </w:t>
      </w:r>
      <w:r w:rsidR="00AC1C76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, </w:t>
      </w:r>
      <w:r w:rsidR="001D579F" w:rsidRPr="0084273C">
        <w:rPr>
          <w:rFonts w:ascii="Times New Roman" w:hAnsi="Times New Roman" w:cs="Times New Roman"/>
          <w:sz w:val="28"/>
          <w:szCs w:val="28"/>
        </w:rPr>
        <w:t>по формуле: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658" w:rsidRPr="0084273C" w:rsidRDefault="001D579F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8795" cy="397510"/>
            <wp:effectExtent l="0" t="0" r="0" b="2540"/>
            <wp:docPr id="6" name="Рисунок 6" descr="base_1_199562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199562_1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3C">
        <w:rPr>
          <w:rFonts w:ascii="Times New Roman" w:hAnsi="Times New Roman" w:cs="Times New Roman"/>
          <w:sz w:val="28"/>
          <w:szCs w:val="28"/>
        </w:rPr>
        <w:t>,</w:t>
      </w:r>
    </w:p>
    <w:p w:rsidR="002D2658" w:rsidRPr="0084273C" w:rsidRDefault="00A053F1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где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E - итоговая оценка по главному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средств бюджета;</w:t>
      </w:r>
    </w:p>
    <w:p w:rsidR="002D2658" w:rsidRPr="0084273C" w:rsidRDefault="00F53F1D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427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84273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>- вес i-ой группы показателей качества финансового менеджмента;</w:t>
      </w:r>
    </w:p>
    <w:p w:rsidR="002D2658" w:rsidRPr="0084273C" w:rsidRDefault="00F53F1D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273C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8427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>- коэффициент, корректирующий оценивание по i-ой группе показателей качества финансового менеджмента;</w:t>
      </w:r>
    </w:p>
    <w:p w:rsidR="002D2658" w:rsidRPr="0084273C" w:rsidRDefault="00F53F1D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73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8427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>- вес j-ого показателя качества финансового менеджмента в i-ой группе показателей качества финансового менеджмента;</w:t>
      </w:r>
    </w:p>
    <w:p w:rsidR="002D2658" w:rsidRPr="0084273C" w:rsidRDefault="00F53F1D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4273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Pr="0084273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84273C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84273C">
        <w:rPr>
          <w:rFonts w:ascii="Times New Roman" w:hAnsi="Times New Roman" w:cs="Times New Roman"/>
          <w:i/>
          <w:sz w:val="28"/>
          <w:szCs w:val="28"/>
        </w:rPr>
        <w:t>)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- оценка по </w:t>
      </w:r>
      <w:proofErr w:type="spellStart"/>
      <w:r w:rsidR="002D2658" w:rsidRPr="0084273C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показателю качества финансового менеджмента в i-ой группе показателей качества финансового менеджмента.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В случае если для 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4C69D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показатель (группа показателей) качества финансового менеджмента не рассчитыва</w:t>
      </w:r>
      <w:r w:rsidR="002C6FC7" w:rsidRPr="0084273C">
        <w:rPr>
          <w:rFonts w:ascii="Times New Roman" w:hAnsi="Times New Roman" w:cs="Times New Roman"/>
          <w:sz w:val="28"/>
          <w:szCs w:val="28"/>
        </w:rPr>
        <w:t>е</w:t>
      </w:r>
      <w:r w:rsidRPr="0084273C">
        <w:rPr>
          <w:rFonts w:ascii="Times New Roman" w:hAnsi="Times New Roman" w:cs="Times New Roman"/>
          <w:sz w:val="28"/>
          <w:szCs w:val="28"/>
        </w:rPr>
        <w:t>тся, вес указанного показателя (группы показателей) качества финансового менеджмента пропорционально распределя</w:t>
      </w:r>
      <w:r w:rsidR="002C6FC7" w:rsidRPr="0084273C">
        <w:rPr>
          <w:rFonts w:ascii="Times New Roman" w:hAnsi="Times New Roman" w:cs="Times New Roman"/>
          <w:sz w:val="28"/>
          <w:szCs w:val="28"/>
        </w:rPr>
        <w:t>е</w:t>
      </w:r>
      <w:r w:rsidRPr="0084273C">
        <w:rPr>
          <w:rFonts w:ascii="Times New Roman" w:hAnsi="Times New Roman" w:cs="Times New Roman"/>
          <w:sz w:val="28"/>
          <w:szCs w:val="28"/>
        </w:rPr>
        <w:t>тся по остальным показателям (группам показателей) качества финансового менеджмента.</w:t>
      </w:r>
    </w:p>
    <w:p w:rsidR="002D2658" w:rsidRPr="0084273C" w:rsidRDefault="00527AC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8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Отчеты о результатах ежеквартального мониторинга качества финансового менеджмента и годового мониторинга качества финансового менеджмента формируются </w:t>
      </w:r>
      <w:r w:rsidR="00390205" w:rsidRPr="0084273C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5D3BBE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в разрезе главных </w:t>
      </w:r>
      <w:r w:rsidR="00E350B2" w:rsidRPr="0084273C">
        <w:rPr>
          <w:rFonts w:ascii="Times New Roman" w:hAnsi="Times New Roman" w:cs="Times New Roman"/>
          <w:sz w:val="28"/>
          <w:szCs w:val="28"/>
        </w:rPr>
        <w:t>администраторов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4C69D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с указанием значений итоговых оценок качества финансового менеджмента по главным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4C69D8" w:rsidRPr="0084273C">
        <w:rPr>
          <w:rFonts w:ascii="Times New Roman" w:hAnsi="Times New Roman" w:cs="Times New Roman"/>
          <w:sz w:val="28"/>
          <w:szCs w:val="28"/>
        </w:rPr>
        <w:t>м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 бюджета и всех показателей, используемых для их расчета.</w:t>
      </w:r>
    </w:p>
    <w:p w:rsidR="002D2658" w:rsidRPr="0084273C" w:rsidRDefault="00527AC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9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9133C5" w:rsidRPr="0084273C">
        <w:rPr>
          <w:rFonts w:ascii="Times New Roman" w:hAnsi="Times New Roman" w:cs="Times New Roman"/>
          <w:sz w:val="28"/>
          <w:szCs w:val="28"/>
        </w:rPr>
        <w:t>Результаты мониторинга качества финансового менеджмента размещаются на</w:t>
      </w:r>
      <w:r w:rsidR="005D3BBE" w:rsidRPr="0084273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B54101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B541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3BC4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9133C5" w:rsidRPr="008427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658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IV. </w:t>
      </w:r>
      <w:r w:rsidR="00EF108E" w:rsidRPr="0084273C">
        <w:rPr>
          <w:rFonts w:ascii="Times New Roman" w:hAnsi="Times New Roman" w:cs="Times New Roman"/>
          <w:sz w:val="28"/>
          <w:szCs w:val="28"/>
        </w:rPr>
        <w:t>Требования к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A351BA" w:rsidRPr="0084273C">
        <w:rPr>
          <w:rFonts w:ascii="Times New Roman" w:hAnsi="Times New Roman" w:cs="Times New Roman"/>
          <w:sz w:val="28"/>
          <w:szCs w:val="28"/>
        </w:rPr>
        <w:t>ю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Сведений </w:t>
      </w:r>
      <w:proofErr w:type="gramStart"/>
      <w:r w:rsidRPr="0084273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273C">
        <w:rPr>
          <w:rFonts w:ascii="Times New Roman" w:hAnsi="Times New Roman" w:cs="Times New Roman"/>
          <w:sz w:val="28"/>
          <w:szCs w:val="28"/>
        </w:rPr>
        <w:t xml:space="preserve"> отраслевых</w:t>
      </w:r>
    </w:p>
    <w:p w:rsidR="002D2658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84273C">
        <w:rPr>
          <w:rFonts w:ascii="Times New Roman" w:hAnsi="Times New Roman" w:cs="Times New Roman"/>
          <w:sz w:val="28"/>
          <w:szCs w:val="28"/>
        </w:rPr>
        <w:t>, влияющих на показатели качества финансового</w:t>
      </w:r>
      <w:r w:rsidR="00E344AC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менеджмента</w:t>
      </w:r>
    </w:p>
    <w:p w:rsidR="005D3BBE" w:rsidRPr="0084273C" w:rsidRDefault="005D3BBE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108E" w:rsidRPr="0084273C" w:rsidRDefault="009B2942" w:rsidP="00EF1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527ACE" w:rsidRPr="0084273C">
        <w:rPr>
          <w:rFonts w:ascii="Times New Roman" w:hAnsi="Times New Roman" w:cs="Times New Roman"/>
          <w:sz w:val="28"/>
          <w:szCs w:val="28"/>
        </w:rPr>
        <w:t>0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EF108E" w:rsidRPr="0084273C">
        <w:rPr>
          <w:rFonts w:ascii="Times New Roman" w:hAnsi="Times New Roman" w:cs="Times New Roman"/>
          <w:sz w:val="28"/>
          <w:szCs w:val="28"/>
        </w:rPr>
        <w:t>Заполнение Сведений об отраслевых особенностях, влияющих на показатели качества финансового менеджмент</w:t>
      </w:r>
      <w:r w:rsidR="00336F1A" w:rsidRPr="0084273C">
        <w:rPr>
          <w:rFonts w:ascii="Times New Roman" w:hAnsi="Times New Roman" w:cs="Times New Roman"/>
          <w:sz w:val="28"/>
          <w:szCs w:val="28"/>
        </w:rPr>
        <w:t>а</w:t>
      </w:r>
      <w:r w:rsidR="00EF108E" w:rsidRPr="0084273C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Порядку) осуществляется с учетом следующих требований:</w:t>
      </w:r>
    </w:p>
    <w:p w:rsidR="002D2658" w:rsidRPr="0084273C" w:rsidRDefault="00EF108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10.1. 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24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по каждому параметру, используемому для расчета показателя качества финансового менеджмента, указывается соответствующий номер </w:t>
      </w:r>
      <w:r w:rsidR="005D3BBE" w:rsidRPr="0084273C">
        <w:rPr>
          <w:rFonts w:ascii="Times New Roman" w:hAnsi="Times New Roman" w:cs="Times New Roman"/>
          <w:sz w:val="28"/>
          <w:szCs w:val="28"/>
        </w:rPr>
        <w:t>п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риложения к </w:t>
      </w:r>
      <w:r w:rsidR="005D3BBE" w:rsidRPr="008427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E620B" w:rsidRPr="0084273C">
        <w:rPr>
          <w:rFonts w:ascii="Times New Roman" w:hAnsi="Times New Roman" w:cs="Times New Roman"/>
          <w:sz w:val="28"/>
          <w:szCs w:val="28"/>
        </w:rPr>
        <w:t>Порядку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EF108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10.2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25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номер показателя из </w:t>
      </w:r>
      <w:hyperlink w:anchor="P354" w:history="1">
        <w:r w:rsidR="005D3BBE" w:rsidRPr="0084273C">
          <w:rPr>
            <w:rFonts w:ascii="Times New Roman" w:hAnsi="Times New Roman" w:cs="Times New Roman"/>
            <w:sz w:val="28"/>
            <w:szCs w:val="28"/>
          </w:rPr>
          <w:t>п</w:t>
        </w:r>
        <w:r w:rsidR="002D2658" w:rsidRPr="0084273C">
          <w:rPr>
            <w:rFonts w:ascii="Times New Roman" w:hAnsi="Times New Roman" w:cs="Times New Roman"/>
            <w:sz w:val="28"/>
            <w:szCs w:val="28"/>
          </w:rPr>
          <w:t>риложений</w:t>
        </w:r>
        <w:r w:rsidR="00E350B2" w:rsidRPr="008427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610AE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="002D2658" w:rsidRPr="0084273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или </w:t>
      </w:r>
      <w:r w:rsidR="00C610AE" w:rsidRPr="0084273C">
        <w:rPr>
          <w:rFonts w:ascii="Times New Roman" w:hAnsi="Times New Roman" w:cs="Times New Roman"/>
          <w:sz w:val="28"/>
          <w:szCs w:val="28"/>
        </w:rPr>
        <w:t>№</w:t>
      </w:r>
      <w:r w:rsidR="00E350B2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D85425" w:rsidRPr="0084273C">
        <w:rPr>
          <w:rFonts w:ascii="Times New Roman" w:hAnsi="Times New Roman" w:cs="Times New Roman"/>
          <w:sz w:val="28"/>
          <w:szCs w:val="28"/>
        </w:rPr>
        <w:t>1</w:t>
      </w:r>
      <w:r w:rsidR="00C610AE" w:rsidRPr="0084273C">
        <w:rPr>
          <w:rFonts w:ascii="Times New Roman" w:hAnsi="Times New Roman" w:cs="Times New Roman"/>
          <w:sz w:val="28"/>
          <w:szCs w:val="28"/>
        </w:rPr>
        <w:t>0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к </w:t>
      </w:r>
      <w:r w:rsidR="005D3BBE" w:rsidRPr="0084273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</w:t>
      </w:r>
      <w:r w:rsidR="00AE620B" w:rsidRPr="0084273C">
        <w:rPr>
          <w:rFonts w:ascii="Times New Roman" w:hAnsi="Times New Roman" w:cs="Times New Roman"/>
          <w:sz w:val="28"/>
          <w:szCs w:val="28"/>
        </w:rPr>
        <w:t>Порядку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EF108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10.3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26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обозначение параметра показателя из </w:t>
      </w:r>
      <w:hyperlink w:anchor="P354" w:history="1">
        <w:r w:rsidR="009F5AE8" w:rsidRPr="0084273C">
          <w:rPr>
            <w:rFonts w:ascii="Times New Roman" w:hAnsi="Times New Roman" w:cs="Times New Roman"/>
            <w:sz w:val="28"/>
            <w:szCs w:val="28"/>
          </w:rPr>
          <w:t>п</w:t>
        </w:r>
        <w:r w:rsidR="002D2658" w:rsidRPr="0084273C">
          <w:rPr>
            <w:rFonts w:ascii="Times New Roman" w:hAnsi="Times New Roman" w:cs="Times New Roman"/>
            <w:sz w:val="28"/>
            <w:szCs w:val="28"/>
          </w:rPr>
          <w:t xml:space="preserve">риложений </w:t>
        </w:r>
        <w:r w:rsidR="00C610AE" w:rsidRPr="0084273C">
          <w:rPr>
            <w:rFonts w:ascii="Times New Roman" w:hAnsi="Times New Roman" w:cs="Times New Roman"/>
            <w:sz w:val="28"/>
            <w:szCs w:val="28"/>
          </w:rPr>
          <w:t>№</w:t>
        </w:r>
        <w:r w:rsidR="006B7EE7" w:rsidRPr="008427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D2658" w:rsidRPr="0084273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или</w:t>
      </w:r>
      <w:r w:rsidR="006B7EE7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C610AE" w:rsidRPr="0084273C">
        <w:rPr>
          <w:rFonts w:ascii="Times New Roman" w:hAnsi="Times New Roman" w:cs="Times New Roman"/>
          <w:sz w:val="28"/>
          <w:szCs w:val="28"/>
        </w:rPr>
        <w:t>№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8A0350" w:rsidRPr="0084273C">
        <w:rPr>
          <w:rFonts w:ascii="Times New Roman" w:hAnsi="Times New Roman" w:cs="Times New Roman"/>
          <w:sz w:val="28"/>
          <w:szCs w:val="28"/>
        </w:rPr>
        <w:t>11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к </w:t>
      </w:r>
      <w:r w:rsidR="009F5AE8" w:rsidRPr="008427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E620B" w:rsidRPr="0084273C">
        <w:rPr>
          <w:rFonts w:ascii="Times New Roman" w:hAnsi="Times New Roman" w:cs="Times New Roman"/>
          <w:sz w:val="28"/>
          <w:szCs w:val="28"/>
        </w:rPr>
        <w:t>Порядку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EF108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10.4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27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единица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измерения параметра показателя;</w:t>
      </w:r>
    </w:p>
    <w:p w:rsidR="002D2658" w:rsidRPr="0084273C" w:rsidRDefault="009B2942" w:rsidP="008C5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EF108E" w:rsidRPr="0084273C">
        <w:rPr>
          <w:rFonts w:ascii="Times New Roman" w:hAnsi="Times New Roman" w:cs="Times New Roman"/>
          <w:sz w:val="28"/>
          <w:szCs w:val="28"/>
        </w:rPr>
        <w:t>0.5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EF108E"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28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код классификации доходов (расходов) бюджетной классификации</w:t>
      </w:r>
      <w:r w:rsidR="00336F1A" w:rsidRPr="008427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D2658" w:rsidRPr="0084273C">
        <w:rPr>
          <w:rFonts w:ascii="Times New Roman" w:hAnsi="Times New Roman" w:cs="Times New Roman"/>
          <w:sz w:val="28"/>
          <w:szCs w:val="28"/>
        </w:rPr>
        <w:t>. При этом по расходам бюджета</w:t>
      </w:r>
      <w:r w:rsidR="008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2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8C55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6F1A" w:rsidRPr="0084273C">
        <w:rPr>
          <w:rFonts w:ascii="Times New Roman" w:hAnsi="Times New Roman" w:cs="Times New Roman"/>
          <w:sz w:val="28"/>
          <w:szCs w:val="28"/>
        </w:rPr>
        <w:t>должен указываться код главного</w:t>
      </w:r>
      <w:r w:rsidR="008C552F">
        <w:rPr>
          <w:rFonts w:ascii="Times New Roman" w:hAnsi="Times New Roman" w:cs="Times New Roman"/>
          <w:sz w:val="28"/>
          <w:szCs w:val="28"/>
        </w:rPr>
        <w:t xml:space="preserve">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A3BC4" w:rsidRPr="0084273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>, раздела, подраздела, ц</w:t>
      </w:r>
      <w:r w:rsidR="00EF108E" w:rsidRPr="0084273C">
        <w:rPr>
          <w:rFonts w:ascii="Times New Roman" w:hAnsi="Times New Roman" w:cs="Times New Roman"/>
          <w:sz w:val="28"/>
          <w:szCs w:val="28"/>
        </w:rPr>
        <w:t>елевой статьи и вида расходов;</w:t>
      </w:r>
    </w:p>
    <w:p w:rsidR="002D2658" w:rsidRPr="0084273C" w:rsidRDefault="00EF108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10.6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29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целевое (плановое) значение параметра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в указанных единицах измерения;</w:t>
      </w:r>
    </w:p>
    <w:p w:rsidR="002D2658" w:rsidRPr="0084273C" w:rsidRDefault="009B2942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EF108E" w:rsidRPr="0084273C">
        <w:rPr>
          <w:rFonts w:ascii="Times New Roman" w:hAnsi="Times New Roman" w:cs="Times New Roman"/>
          <w:sz w:val="28"/>
          <w:szCs w:val="28"/>
        </w:rPr>
        <w:t>0.7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EF108E"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30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фактическое значение параметра</w:t>
      </w:r>
      <w:r w:rsidR="00EF108E" w:rsidRPr="0084273C">
        <w:rPr>
          <w:rFonts w:ascii="Times New Roman" w:hAnsi="Times New Roman" w:cs="Times New Roman"/>
          <w:sz w:val="28"/>
          <w:szCs w:val="28"/>
        </w:rPr>
        <w:t xml:space="preserve"> в указанных единицах измерения;</w:t>
      </w:r>
    </w:p>
    <w:p w:rsidR="002D2658" w:rsidRPr="0084273C" w:rsidRDefault="00527AC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EF108E" w:rsidRPr="0084273C">
        <w:rPr>
          <w:rFonts w:ascii="Times New Roman" w:hAnsi="Times New Roman" w:cs="Times New Roman"/>
          <w:sz w:val="28"/>
          <w:szCs w:val="28"/>
        </w:rPr>
        <w:t>0.8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EF108E"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31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отклонение от целевого значения параметра, которое является разницей между целевым и ф</w:t>
      </w:r>
      <w:r w:rsidR="00EF108E" w:rsidRPr="0084273C">
        <w:rPr>
          <w:rFonts w:ascii="Times New Roman" w:hAnsi="Times New Roman" w:cs="Times New Roman"/>
          <w:sz w:val="28"/>
          <w:szCs w:val="28"/>
        </w:rPr>
        <w:t>актическим значениями параметра;</w:t>
      </w:r>
      <w:proofErr w:type="gramEnd"/>
    </w:p>
    <w:p w:rsidR="002D2658" w:rsidRPr="0084273C" w:rsidRDefault="00527AC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EF108E" w:rsidRPr="0084273C">
        <w:rPr>
          <w:rFonts w:ascii="Times New Roman" w:hAnsi="Times New Roman" w:cs="Times New Roman"/>
          <w:sz w:val="28"/>
          <w:szCs w:val="28"/>
        </w:rPr>
        <w:t>0.9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EF108E"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32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процент отклонения</w:t>
      </w:r>
      <w:r w:rsidR="00EF108E" w:rsidRPr="0084273C">
        <w:rPr>
          <w:rFonts w:ascii="Times New Roman" w:hAnsi="Times New Roman" w:cs="Times New Roman"/>
          <w:sz w:val="28"/>
          <w:szCs w:val="28"/>
        </w:rPr>
        <w:t xml:space="preserve"> от целевого значения параметра;</w:t>
      </w:r>
    </w:p>
    <w:p w:rsidR="002D2658" w:rsidRPr="0084273C" w:rsidRDefault="00527ACE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EF108E" w:rsidRPr="0084273C">
        <w:rPr>
          <w:rFonts w:ascii="Times New Roman" w:hAnsi="Times New Roman" w:cs="Times New Roman"/>
          <w:sz w:val="28"/>
          <w:szCs w:val="28"/>
        </w:rPr>
        <w:t>0.10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EF108E"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33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указываются причины отклонения от целевого значения параметра, не зависящие от действий 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D07E9F" w:rsidRPr="0084273C">
        <w:rPr>
          <w:rFonts w:ascii="Times New Roman" w:hAnsi="Times New Roman" w:cs="Times New Roman"/>
          <w:sz w:val="28"/>
          <w:szCs w:val="28"/>
        </w:rPr>
        <w:t xml:space="preserve"> средств бюджета.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2658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V. </w:t>
      </w:r>
      <w:r w:rsidR="00D07E9F" w:rsidRPr="0084273C">
        <w:rPr>
          <w:rFonts w:ascii="Times New Roman" w:hAnsi="Times New Roman" w:cs="Times New Roman"/>
          <w:sz w:val="28"/>
          <w:szCs w:val="28"/>
        </w:rPr>
        <w:t>Требования к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D07E9F" w:rsidRPr="0084273C">
        <w:rPr>
          <w:rFonts w:ascii="Times New Roman" w:hAnsi="Times New Roman" w:cs="Times New Roman"/>
          <w:sz w:val="28"/>
          <w:szCs w:val="28"/>
        </w:rPr>
        <w:t>ю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Сведений о суммах</w:t>
      </w:r>
    </w:p>
    <w:p w:rsidR="00336F1A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</w:t>
      </w:r>
      <w:r w:rsidR="00216410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D07E9F" w:rsidRPr="0084273C">
        <w:rPr>
          <w:rFonts w:ascii="Times New Roman" w:hAnsi="Times New Roman" w:cs="Times New Roman"/>
          <w:sz w:val="28"/>
          <w:szCs w:val="28"/>
        </w:rPr>
        <w:t>реализации</w:t>
      </w:r>
    </w:p>
    <w:p w:rsidR="00336F1A" w:rsidRPr="0084273C" w:rsidRDefault="007A04C3" w:rsidP="008C5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216410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D07E9F" w:rsidRPr="0084273C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8C552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8C5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2658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и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660A07" w:rsidRPr="0084273C" w:rsidRDefault="00660A07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7E9F" w:rsidRPr="008C552F" w:rsidRDefault="00D07E9F" w:rsidP="008C552F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527ACE" w:rsidRPr="0084273C">
        <w:rPr>
          <w:rFonts w:ascii="Times New Roman" w:hAnsi="Times New Roman" w:cs="Times New Roman"/>
          <w:sz w:val="28"/>
          <w:szCs w:val="28"/>
        </w:rPr>
        <w:t>1</w:t>
      </w:r>
      <w:r w:rsidR="00AC3253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 xml:space="preserve">Заполнение Сведений о суммах бюджетных ассигнований на финансовое обеспечение реализации </w:t>
      </w:r>
      <w:r w:rsidR="00660A07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Pr="008427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C552F" w:rsidRPr="008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2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8C5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и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заданий (приложение № 3 к настоящему Порядку) осуществляется с учетом следующих требований:</w:t>
      </w:r>
    </w:p>
    <w:p w:rsidR="00841EF7" w:rsidRPr="0084273C" w:rsidRDefault="00D07E9F" w:rsidP="00D07E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11.1. 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при проведении годового мониторинга качества финансового менеджмента </w:t>
      </w:r>
      <w:r w:rsidRPr="0084273C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41EF7" w:rsidRPr="0084273C">
        <w:rPr>
          <w:rFonts w:ascii="Times New Roman" w:hAnsi="Times New Roman" w:cs="Times New Roman"/>
          <w:sz w:val="28"/>
          <w:szCs w:val="28"/>
        </w:rPr>
        <w:t>информация в соответствии с нормативными правовыми актами, действующими в отчетном финансовом году;</w:t>
      </w:r>
    </w:p>
    <w:p w:rsidR="00841EF7" w:rsidRPr="0084273C" w:rsidRDefault="00D07E9F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11.2. 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при проведении ежеквартального мониторинга качества финансового менеджмента </w:t>
      </w:r>
      <w:r w:rsidRPr="0084273C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41EF7" w:rsidRPr="0084273C">
        <w:rPr>
          <w:rFonts w:ascii="Times New Roman" w:hAnsi="Times New Roman" w:cs="Times New Roman"/>
          <w:sz w:val="28"/>
          <w:szCs w:val="28"/>
        </w:rPr>
        <w:t>информация в соответствии с нормативными правовыми актами, действу</w:t>
      </w:r>
      <w:r w:rsidRPr="0084273C">
        <w:rPr>
          <w:rFonts w:ascii="Times New Roman" w:hAnsi="Times New Roman" w:cs="Times New Roman"/>
          <w:sz w:val="28"/>
          <w:szCs w:val="28"/>
        </w:rPr>
        <w:t>ющими в текущем финансовом году;</w:t>
      </w:r>
    </w:p>
    <w:p w:rsidR="00660A07" w:rsidRPr="0084273C" w:rsidRDefault="00D07E9F" w:rsidP="00EE4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11.3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графе 1 указываются наименования </w:t>
      </w:r>
      <w:r w:rsidR="00660A07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F72B6D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841EF7" w:rsidRPr="0084273C">
        <w:rPr>
          <w:rFonts w:ascii="Times New Roman" w:hAnsi="Times New Roman" w:cs="Times New Roman"/>
          <w:sz w:val="28"/>
          <w:szCs w:val="28"/>
        </w:rPr>
        <w:t>программ</w:t>
      </w:r>
      <w:r w:rsidR="008C552F" w:rsidRPr="008C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52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8C5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273C">
        <w:rPr>
          <w:rFonts w:ascii="Times New Roman" w:hAnsi="Times New Roman" w:cs="Times New Roman"/>
          <w:sz w:val="28"/>
          <w:szCs w:val="28"/>
        </w:rPr>
        <w:t xml:space="preserve">,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заданий;</w:t>
      </w:r>
    </w:p>
    <w:p w:rsidR="00841EF7" w:rsidRPr="0084273C" w:rsidRDefault="00D07E9F" w:rsidP="00EE4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11.4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графе 2 указывается код строки по возрастанию, начиная соответственно: для </w:t>
      </w:r>
      <w:r w:rsidR="00660A07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BB62D9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EE4D73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EE4D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4120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660A07" w:rsidRPr="0084273C">
        <w:rPr>
          <w:rFonts w:ascii="Times New Roman" w:hAnsi="Times New Roman" w:cs="Times New Roman"/>
          <w:sz w:val="28"/>
          <w:szCs w:val="28"/>
        </w:rPr>
        <w:t>- с 011;</w:t>
      </w:r>
      <w:r w:rsidR="00EE4D73">
        <w:rPr>
          <w:rFonts w:ascii="Times New Roman" w:hAnsi="Times New Roman" w:cs="Times New Roman"/>
          <w:sz w:val="28"/>
          <w:szCs w:val="28"/>
        </w:rPr>
        <w:t xml:space="preserve"> 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для </w:t>
      </w:r>
      <w:r w:rsidR="00660A07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заданий - с </w:t>
      </w:r>
      <w:r w:rsidR="00660A07" w:rsidRPr="0084273C">
        <w:rPr>
          <w:rFonts w:ascii="Times New Roman" w:hAnsi="Times New Roman" w:cs="Times New Roman"/>
          <w:sz w:val="28"/>
          <w:szCs w:val="28"/>
        </w:rPr>
        <w:t>1</w:t>
      </w:r>
      <w:r w:rsidR="00841EF7" w:rsidRPr="0084273C">
        <w:rPr>
          <w:rFonts w:ascii="Times New Roman" w:hAnsi="Times New Roman" w:cs="Times New Roman"/>
          <w:sz w:val="28"/>
          <w:szCs w:val="28"/>
        </w:rPr>
        <w:t>01.</w:t>
      </w:r>
    </w:p>
    <w:p w:rsidR="00D07E9F" w:rsidRPr="0084273C" w:rsidRDefault="00D07E9F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11.5. в графах 3 – 5 указываются:</w:t>
      </w:r>
    </w:p>
    <w:p w:rsidR="00841EF7" w:rsidRPr="0084273C" w:rsidRDefault="00972205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- </w:t>
      </w:r>
      <w:r w:rsidR="00D07E9F" w:rsidRPr="0084273C">
        <w:rPr>
          <w:rFonts w:ascii="Times New Roman" w:hAnsi="Times New Roman" w:cs="Times New Roman"/>
          <w:sz w:val="28"/>
          <w:szCs w:val="28"/>
        </w:rPr>
        <w:t>п</w:t>
      </w:r>
      <w:r w:rsidR="00841EF7" w:rsidRPr="0084273C">
        <w:rPr>
          <w:rFonts w:ascii="Times New Roman" w:hAnsi="Times New Roman" w:cs="Times New Roman"/>
          <w:sz w:val="28"/>
          <w:szCs w:val="28"/>
        </w:rPr>
        <w:t>ри проведении годового мониторинга качества финансового менеджмента</w:t>
      </w:r>
      <w:r w:rsidR="00D07E9F" w:rsidRPr="0084273C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="00841EF7" w:rsidRPr="0084273C">
        <w:rPr>
          <w:rFonts w:ascii="Times New Roman" w:hAnsi="Times New Roman" w:cs="Times New Roman"/>
          <w:sz w:val="28"/>
          <w:szCs w:val="28"/>
        </w:rPr>
        <w:t>:</w:t>
      </w:r>
    </w:p>
    <w:p w:rsidR="00841EF7" w:rsidRPr="0084273C" w:rsidRDefault="00AC09F9" w:rsidP="00EE4D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 xml:space="preserve">для каждой </w:t>
      </w:r>
      <w:r w:rsidR="00660A07" w:rsidRPr="0084273C">
        <w:rPr>
          <w:rFonts w:ascii="Times New Roman" w:hAnsi="Times New Roman" w:cs="Times New Roman"/>
          <w:sz w:val="28"/>
          <w:szCs w:val="28"/>
        </w:rPr>
        <w:t>муниципальной</w:t>
      </w:r>
      <w:r w:rsidR="00BB62D9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841EF7" w:rsidRPr="0084273C">
        <w:rPr>
          <w:rFonts w:ascii="Times New Roman" w:hAnsi="Times New Roman" w:cs="Times New Roman"/>
          <w:sz w:val="28"/>
          <w:szCs w:val="28"/>
        </w:rPr>
        <w:t>программы</w:t>
      </w:r>
      <w:r w:rsidR="00D07E9F" w:rsidRPr="00842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D73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EE4D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и каждого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муниципального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задания - суммы бюджетных ассигнований в </w:t>
      </w:r>
      <w:r w:rsidR="00841EF7" w:rsidRPr="0084273C">
        <w:rPr>
          <w:rFonts w:ascii="Times New Roman" w:hAnsi="Times New Roman" w:cs="Times New Roman"/>
          <w:sz w:val="28"/>
          <w:szCs w:val="28"/>
        </w:rPr>
        <w:lastRenderedPageBreak/>
        <w:t>соответствии со сводной бюджетной росписью бюджета на отчетный финансовый год</w:t>
      </w:r>
      <w:r w:rsidR="00336F1A" w:rsidRPr="0084273C">
        <w:rPr>
          <w:rFonts w:ascii="Times New Roman" w:hAnsi="Times New Roman" w:cs="Times New Roman"/>
          <w:sz w:val="28"/>
          <w:szCs w:val="28"/>
        </w:rPr>
        <w:t>, на текущий финансовый год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и плановый период с учетом изменений в нее по состоянию на 1 января года, следующего за отчетным, предусмотренные на финансовое обеспечение </w:t>
      </w:r>
      <w:r w:rsidR="00DA0B1A" w:rsidRPr="0084273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соответствующей программы или соответствующего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муниципального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задания на отчетный финансовый</w:t>
      </w:r>
      <w:proofErr w:type="gramEnd"/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B1A" w:rsidRPr="0084273C">
        <w:rPr>
          <w:rFonts w:ascii="Times New Roman" w:hAnsi="Times New Roman" w:cs="Times New Roman"/>
          <w:sz w:val="28"/>
          <w:szCs w:val="28"/>
        </w:rPr>
        <w:t>, на текущий финансовый год и плановый период</w:t>
      </w:r>
      <w:r w:rsidR="00841EF7" w:rsidRPr="0084273C">
        <w:rPr>
          <w:rFonts w:ascii="Times New Roman" w:hAnsi="Times New Roman" w:cs="Times New Roman"/>
          <w:sz w:val="28"/>
          <w:szCs w:val="28"/>
        </w:rPr>
        <w:t>;</w:t>
      </w:r>
    </w:p>
    <w:p w:rsidR="00841EF7" w:rsidRPr="0084273C" w:rsidRDefault="003B44E3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>по строке 2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00 - суммы бюджетных ассигнований, предусмотренные главному </w:t>
      </w:r>
      <w:r w:rsidR="00AC09F9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средств бюджета на оказание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 на отчетный финансовый год</w:t>
      </w:r>
      <w:r w:rsidR="00516F4D" w:rsidRPr="0084273C">
        <w:rPr>
          <w:rFonts w:ascii="Times New Roman" w:hAnsi="Times New Roman" w:cs="Times New Roman"/>
          <w:sz w:val="28"/>
          <w:szCs w:val="28"/>
        </w:rPr>
        <w:t>, на текущий финансовый год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и плановый период, в соответствии со сводной бюджетной росписью бюджета на от</w:t>
      </w:r>
      <w:r w:rsidR="00516F4D" w:rsidRPr="0084273C">
        <w:rPr>
          <w:rFonts w:ascii="Times New Roman" w:hAnsi="Times New Roman" w:cs="Times New Roman"/>
          <w:sz w:val="28"/>
          <w:szCs w:val="28"/>
        </w:rPr>
        <w:t xml:space="preserve">четный финансовый год, на текущий финансовый год </w:t>
      </w:r>
      <w:r w:rsidR="00841EF7" w:rsidRPr="0084273C">
        <w:rPr>
          <w:rFonts w:ascii="Times New Roman" w:hAnsi="Times New Roman" w:cs="Times New Roman"/>
          <w:sz w:val="28"/>
          <w:szCs w:val="28"/>
        </w:rPr>
        <w:t>и плановый период с учетом изменений в нее по состоянию на 1 января года, следующего</w:t>
      </w:r>
      <w:proofErr w:type="gramEnd"/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за отчетным;</w:t>
      </w:r>
    </w:p>
    <w:p w:rsidR="00841EF7" w:rsidRPr="0084273C" w:rsidRDefault="003B44E3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>по строке 2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10 - суммы бюджетных ассигнований, предусмотренные главному </w:t>
      </w:r>
      <w:r w:rsidR="00AC09F9" w:rsidRPr="0084273C">
        <w:rPr>
          <w:rFonts w:ascii="Times New Roman" w:hAnsi="Times New Roman" w:cs="Times New Roman"/>
          <w:sz w:val="28"/>
          <w:szCs w:val="28"/>
        </w:rPr>
        <w:t xml:space="preserve">администратору </w:t>
      </w:r>
      <w:r w:rsidR="00841EF7" w:rsidRPr="0084273C">
        <w:rPr>
          <w:rFonts w:ascii="Times New Roman" w:hAnsi="Times New Roman" w:cs="Times New Roman"/>
          <w:sz w:val="28"/>
          <w:szCs w:val="28"/>
        </w:rPr>
        <w:t>средств бюджета на отчетный финансовый год</w:t>
      </w:r>
      <w:r w:rsidR="00516F4D" w:rsidRPr="0084273C">
        <w:rPr>
          <w:rFonts w:ascii="Times New Roman" w:hAnsi="Times New Roman" w:cs="Times New Roman"/>
          <w:sz w:val="28"/>
          <w:szCs w:val="28"/>
        </w:rPr>
        <w:t>, на текущий финансовый год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и плановый период, в соответствии со сводной бюджетной росписью бюджета на отчетный финансовый</w:t>
      </w:r>
      <w:r w:rsidR="00516F4D" w:rsidRPr="0084273C">
        <w:rPr>
          <w:rFonts w:ascii="Times New Roman" w:hAnsi="Times New Roman" w:cs="Times New Roman"/>
          <w:sz w:val="28"/>
          <w:szCs w:val="28"/>
        </w:rPr>
        <w:t>, на текущий финансовый год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и плановый период с учетом изменений в нее по состоянию на 1 янва</w:t>
      </w:r>
      <w:r w:rsidR="00972205" w:rsidRPr="0084273C">
        <w:rPr>
          <w:rFonts w:ascii="Times New Roman" w:hAnsi="Times New Roman" w:cs="Times New Roman"/>
          <w:sz w:val="28"/>
          <w:szCs w:val="28"/>
        </w:rPr>
        <w:t>ря года, следующего за отчетным;</w:t>
      </w:r>
      <w:proofErr w:type="gramEnd"/>
    </w:p>
    <w:p w:rsidR="00841EF7" w:rsidRPr="0084273C" w:rsidRDefault="00972205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- п</w:t>
      </w:r>
      <w:r w:rsidR="00841EF7" w:rsidRPr="0084273C">
        <w:rPr>
          <w:rFonts w:ascii="Times New Roman" w:hAnsi="Times New Roman" w:cs="Times New Roman"/>
          <w:sz w:val="28"/>
          <w:szCs w:val="28"/>
        </w:rPr>
        <w:t>ри проведении ежеквартального мониторинга качества финансового менеджмента указываются:</w:t>
      </w:r>
    </w:p>
    <w:p w:rsidR="00841EF7" w:rsidRPr="0084273C" w:rsidRDefault="00841EF7" w:rsidP="003F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 xml:space="preserve">для каждой </w:t>
      </w:r>
      <w:r w:rsidR="00660A07" w:rsidRPr="0084273C">
        <w:rPr>
          <w:rFonts w:ascii="Times New Roman" w:hAnsi="Times New Roman" w:cs="Times New Roman"/>
          <w:sz w:val="28"/>
          <w:szCs w:val="28"/>
        </w:rPr>
        <w:t>муниципальной</w:t>
      </w:r>
      <w:r w:rsidRPr="0084273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B4120" w:rsidRPr="0084273C">
        <w:t xml:space="preserve"> </w:t>
      </w:r>
      <w:proofErr w:type="spellStart"/>
      <w:r w:rsidR="003F17E1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3F17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6F4D" w:rsidRPr="0084273C">
        <w:rPr>
          <w:rFonts w:ascii="Times New Roman" w:hAnsi="Times New Roman" w:cs="Times New Roman"/>
          <w:sz w:val="28"/>
          <w:szCs w:val="28"/>
        </w:rPr>
        <w:t xml:space="preserve">и каждого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задания - суммы бюджетных ассигнований в соответствии со сводной бюджетной росписью бюджета на текущий финансовый год</w:t>
      </w:r>
      <w:r w:rsidR="00516F4D" w:rsidRPr="0084273C">
        <w:rPr>
          <w:rFonts w:ascii="Times New Roman" w:hAnsi="Times New Roman" w:cs="Times New Roman"/>
          <w:sz w:val="28"/>
          <w:szCs w:val="28"/>
        </w:rPr>
        <w:t>, очередной финансовый год</w:t>
      </w:r>
      <w:r w:rsidRPr="0084273C">
        <w:rPr>
          <w:rFonts w:ascii="Times New Roman" w:hAnsi="Times New Roman" w:cs="Times New Roman"/>
          <w:sz w:val="28"/>
          <w:szCs w:val="28"/>
        </w:rPr>
        <w:t xml:space="preserve"> и плановый период с учетом изменений в нее по состоянию на конец отчетного периода, предусмотренные на финансовое обеспечение соответствующей программы или соответствующего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задания на текущий финансовый год</w:t>
      </w:r>
      <w:r w:rsidR="00516F4D" w:rsidRPr="0084273C">
        <w:rPr>
          <w:rFonts w:ascii="Times New Roman" w:hAnsi="Times New Roman" w:cs="Times New Roman"/>
          <w:sz w:val="28"/>
          <w:szCs w:val="28"/>
        </w:rPr>
        <w:t>, очередной финансовый год</w:t>
      </w:r>
      <w:r w:rsidRPr="0084273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4273C">
        <w:rPr>
          <w:rFonts w:ascii="Times New Roman" w:hAnsi="Times New Roman" w:cs="Times New Roman"/>
          <w:sz w:val="28"/>
          <w:szCs w:val="28"/>
        </w:rPr>
        <w:t xml:space="preserve"> плановый период;</w:t>
      </w:r>
    </w:p>
    <w:p w:rsidR="00841EF7" w:rsidRPr="0084273C" w:rsidRDefault="009C6610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>по строке 2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00 - суммы бюджетных ассигнований, предусмотренные главному </w:t>
      </w:r>
      <w:r w:rsidR="00217DC7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средств бюджета на оказание </w:t>
      </w:r>
      <w:r w:rsidR="00862E05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 на текущий финансовый год</w:t>
      </w:r>
      <w:r w:rsidR="00516F4D" w:rsidRPr="0084273C">
        <w:rPr>
          <w:rFonts w:ascii="Times New Roman" w:hAnsi="Times New Roman" w:cs="Times New Roman"/>
          <w:sz w:val="28"/>
          <w:szCs w:val="28"/>
        </w:rPr>
        <w:t>, очередной финансовый год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и плановый период, следующий за текущим финансовым годом, в соответствии со сводной бюджетной росписью бюджета на текущий финансовый год</w:t>
      </w:r>
      <w:r w:rsidR="00516F4D" w:rsidRPr="0084273C">
        <w:rPr>
          <w:rFonts w:ascii="Times New Roman" w:hAnsi="Times New Roman" w:cs="Times New Roman"/>
          <w:sz w:val="28"/>
          <w:szCs w:val="28"/>
        </w:rPr>
        <w:t xml:space="preserve">, очередной финансовый год </w:t>
      </w:r>
      <w:r w:rsidR="00841EF7" w:rsidRPr="0084273C">
        <w:rPr>
          <w:rFonts w:ascii="Times New Roman" w:hAnsi="Times New Roman" w:cs="Times New Roman"/>
          <w:sz w:val="28"/>
          <w:szCs w:val="28"/>
        </w:rPr>
        <w:t>и плановый период с учетом изменений в нее по состоянию на конец</w:t>
      </w:r>
      <w:proofErr w:type="gramEnd"/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отчетного периода;</w:t>
      </w:r>
    </w:p>
    <w:p w:rsidR="002D2658" w:rsidRPr="0084273C" w:rsidRDefault="009C6610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по строке 2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10 - суммы бюджетных ассигнований, предусмотренные главному </w:t>
      </w:r>
      <w:r w:rsidR="00AC3253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средств бюджета на текущий финансовый год</w:t>
      </w:r>
      <w:r w:rsidR="00F9019E" w:rsidRPr="0084273C">
        <w:rPr>
          <w:rFonts w:ascii="Times New Roman" w:hAnsi="Times New Roman" w:cs="Times New Roman"/>
          <w:sz w:val="28"/>
          <w:szCs w:val="28"/>
        </w:rPr>
        <w:t xml:space="preserve">, очередной финансовый год </w:t>
      </w:r>
      <w:r w:rsidR="00841EF7" w:rsidRPr="0084273C">
        <w:rPr>
          <w:rFonts w:ascii="Times New Roman" w:hAnsi="Times New Roman" w:cs="Times New Roman"/>
          <w:sz w:val="28"/>
          <w:szCs w:val="28"/>
        </w:rPr>
        <w:t>и плановый период, в соответствии со сводной бюджетной росписью бюджета на текущий финансовый год</w:t>
      </w:r>
      <w:r w:rsidR="00F9019E" w:rsidRPr="0084273C">
        <w:rPr>
          <w:rFonts w:ascii="Times New Roman" w:hAnsi="Times New Roman" w:cs="Times New Roman"/>
          <w:sz w:val="28"/>
          <w:szCs w:val="28"/>
        </w:rPr>
        <w:t>, очередной финансовый год</w:t>
      </w:r>
      <w:r w:rsidR="00841EF7" w:rsidRPr="0084273C">
        <w:rPr>
          <w:rFonts w:ascii="Times New Roman" w:hAnsi="Times New Roman" w:cs="Times New Roman"/>
          <w:sz w:val="28"/>
          <w:szCs w:val="28"/>
        </w:rPr>
        <w:t xml:space="preserve"> и плановый период с учетом изменений в нее по состоянию на конец отчетного периода.</w:t>
      </w:r>
    </w:p>
    <w:p w:rsidR="0009188E" w:rsidRDefault="0009188E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31D" w:rsidRDefault="00D1331D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31D" w:rsidRDefault="00D1331D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31D" w:rsidRPr="0084273C" w:rsidRDefault="00D1331D" w:rsidP="0084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658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VI. </w:t>
      </w:r>
      <w:r w:rsidR="00D961F3" w:rsidRPr="0084273C">
        <w:rPr>
          <w:rFonts w:ascii="Times New Roman" w:hAnsi="Times New Roman" w:cs="Times New Roman"/>
          <w:sz w:val="28"/>
          <w:szCs w:val="28"/>
        </w:rPr>
        <w:t>Требования к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862E05" w:rsidRPr="0084273C">
        <w:rPr>
          <w:rFonts w:ascii="Times New Roman" w:hAnsi="Times New Roman" w:cs="Times New Roman"/>
          <w:sz w:val="28"/>
          <w:szCs w:val="28"/>
        </w:rPr>
        <w:t>ю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Сведений об исковых требованиях</w:t>
      </w:r>
    </w:p>
    <w:p w:rsidR="002D2658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и судебных </w:t>
      </w:r>
      <w:proofErr w:type="gramStart"/>
      <w:r w:rsidRPr="0084273C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84273C">
        <w:rPr>
          <w:rFonts w:ascii="Times New Roman" w:hAnsi="Times New Roman" w:cs="Times New Roman"/>
          <w:sz w:val="28"/>
          <w:szCs w:val="28"/>
        </w:rPr>
        <w:t>, вступивших в законную силу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2658" w:rsidRPr="0084273C" w:rsidRDefault="00D961F3" w:rsidP="00D96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12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 xml:space="preserve">Заполнение Сведений об исковых требованиях и судебных решениях, вступивших в законную силу </w:t>
      </w:r>
      <w:r w:rsidR="00B77F83" w:rsidRPr="0084273C">
        <w:rPr>
          <w:rFonts w:ascii="Times New Roman" w:hAnsi="Times New Roman" w:cs="Times New Roman"/>
          <w:sz w:val="28"/>
          <w:szCs w:val="28"/>
        </w:rPr>
        <w:t>(</w:t>
      </w:r>
      <w:r w:rsidRPr="0084273C">
        <w:rPr>
          <w:rFonts w:ascii="Times New Roman" w:hAnsi="Times New Roman" w:cs="Times New Roman"/>
          <w:sz w:val="28"/>
          <w:szCs w:val="28"/>
        </w:rPr>
        <w:t>приложение № 4 к настоящему Порядку</w:t>
      </w:r>
      <w:r w:rsidR="00B77F83" w:rsidRPr="0084273C">
        <w:rPr>
          <w:rFonts w:ascii="Times New Roman" w:hAnsi="Times New Roman" w:cs="Times New Roman"/>
          <w:sz w:val="28"/>
          <w:szCs w:val="28"/>
        </w:rPr>
        <w:t>)</w:t>
      </w:r>
      <w:r w:rsidR="00944EB5" w:rsidRPr="0084273C">
        <w:rPr>
          <w:rFonts w:ascii="Times New Roman" w:hAnsi="Times New Roman" w:cs="Times New Roman"/>
          <w:sz w:val="28"/>
          <w:szCs w:val="28"/>
        </w:rPr>
        <w:t>,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осуществляется с учетом следующих требований:</w:t>
      </w:r>
    </w:p>
    <w:p w:rsidR="009D7771" w:rsidRPr="0084273C" w:rsidRDefault="009D7771" w:rsidP="009D7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12.1. в графе 3 указывается общая сумма заявленных исковых требований в денежном выражении, </w:t>
      </w:r>
      <w:r w:rsidR="00F9019E" w:rsidRPr="0084273C">
        <w:rPr>
          <w:rFonts w:ascii="Times New Roman" w:hAnsi="Times New Roman" w:cs="Times New Roman"/>
          <w:sz w:val="28"/>
          <w:szCs w:val="28"/>
        </w:rPr>
        <w:t>по которым приняты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F9019E" w:rsidRPr="0084273C">
        <w:rPr>
          <w:rFonts w:ascii="Times New Roman" w:hAnsi="Times New Roman" w:cs="Times New Roman"/>
          <w:sz w:val="28"/>
          <w:szCs w:val="28"/>
        </w:rPr>
        <w:t>е</w:t>
      </w:r>
      <w:r w:rsidRPr="0084273C">
        <w:rPr>
          <w:rFonts w:ascii="Times New Roman" w:hAnsi="Times New Roman" w:cs="Times New Roman"/>
          <w:sz w:val="28"/>
          <w:szCs w:val="28"/>
        </w:rPr>
        <w:t xml:space="preserve"> решения, вступивши</w:t>
      </w:r>
      <w:r w:rsidR="00F9019E" w:rsidRPr="0084273C">
        <w:rPr>
          <w:rFonts w:ascii="Times New Roman" w:hAnsi="Times New Roman" w:cs="Times New Roman"/>
          <w:sz w:val="28"/>
          <w:szCs w:val="28"/>
        </w:rPr>
        <w:t>е</w:t>
      </w:r>
      <w:r w:rsidRPr="0084273C">
        <w:rPr>
          <w:rFonts w:ascii="Times New Roman" w:hAnsi="Times New Roman" w:cs="Times New Roman"/>
          <w:sz w:val="28"/>
          <w:szCs w:val="28"/>
        </w:rPr>
        <w:t xml:space="preserve"> в законную силу в отчетном финансовом году, в </w:t>
      </w:r>
      <w:proofErr w:type="gramStart"/>
      <w:r w:rsidRPr="0084273C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84273C">
        <w:rPr>
          <w:rFonts w:ascii="Times New Roman" w:hAnsi="Times New Roman" w:cs="Times New Roman"/>
          <w:sz w:val="28"/>
          <w:szCs w:val="28"/>
        </w:rPr>
        <w:t xml:space="preserve"> с точностью до второго десятичного знака по соответствующим видам судебных исков;</w:t>
      </w:r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12.</w:t>
      </w:r>
      <w:r w:rsidR="009D7771" w:rsidRPr="0084273C">
        <w:rPr>
          <w:rFonts w:ascii="Times New Roman" w:hAnsi="Times New Roman" w:cs="Times New Roman"/>
          <w:sz w:val="28"/>
          <w:szCs w:val="28"/>
        </w:rPr>
        <w:t>2</w:t>
      </w:r>
      <w:r w:rsidRPr="0084273C">
        <w:rPr>
          <w:rFonts w:ascii="Times New Roman" w:hAnsi="Times New Roman" w:cs="Times New Roman"/>
          <w:sz w:val="28"/>
          <w:szCs w:val="28"/>
        </w:rPr>
        <w:t>.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4 указывается общая сумма </w:t>
      </w:r>
      <w:r w:rsidR="00F9019E" w:rsidRPr="0084273C">
        <w:rPr>
          <w:rFonts w:ascii="Times New Roman" w:hAnsi="Times New Roman" w:cs="Times New Roman"/>
          <w:sz w:val="28"/>
          <w:szCs w:val="28"/>
        </w:rPr>
        <w:t xml:space="preserve">удовлетворенных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исковых требований в денежном выражении, определенная судом к взысканию по судебным решениям, вступившим в законную силу в отчетном финансовом году, в </w:t>
      </w:r>
      <w:proofErr w:type="gramStart"/>
      <w:r w:rsidR="002D2658" w:rsidRPr="0084273C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 точностью до второго десятичного знака по соотв</w:t>
      </w:r>
      <w:r w:rsidRPr="0084273C">
        <w:rPr>
          <w:rFonts w:ascii="Times New Roman" w:hAnsi="Times New Roman" w:cs="Times New Roman"/>
          <w:sz w:val="28"/>
          <w:szCs w:val="28"/>
        </w:rPr>
        <w:t>етствующим видам судебных исков;</w:t>
      </w:r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12.</w:t>
      </w:r>
      <w:r w:rsidR="009D7771" w:rsidRPr="0084273C">
        <w:rPr>
          <w:rFonts w:ascii="Times New Roman" w:hAnsi="Times New Roman" w:cs="Times New Roman"/>
          <w:sz w:val="28"/>
          <w:szCs w:val="28"/>
        </w:rPr>
        <w:t>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5 указывается общее количество исковых требований в отчетном финансовом году, по соотв</w:t>
      </w:r>
      <w:r w:rsidRPr="0084273C">
        <w:rPr>
          <w:rFonts w:ascii="Times New Roman" w:hAnsi="Times New Roman" w:cs="Times New Roman"/>
          <w:sz w:val="28"/>
          <w:szCs w:val="28"/>
        </w:rPr>
        <w:t>етствующим видам судебных исков;</w:t>
      </w:r>
    </w:p>
    <w:p w:rsidR="002D2658" w:rsidRPr="0084273C" w:rsidRDefault="009D7771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12.4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D961F3"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6 указывается общее количество </w:t>
      </w:r>
      <w:r w:rsidR="003F5761" w:rsidRPr="0084273C">
        <w:rPr>
          <w:rFonts w:ascii="Times New Roman" w:hAnsi="Times New Roman" w:cs="Times New Roman"/>
          <w:sz w:val="28"/>
          <w:szCs w:val="28"/>
        </w:rPr>
        <w:t>судебных решений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3F5761" w:rsidRPr="0084273C">
        <w:rPr>
          <w:rFonts w:ascii="Times New Roman" w:hAnsi="Times New Roman" w:cs="Times New Roman"/>
          <w:sz w:val="28"/>
          <w:szCs w:val="28"/>
        </w:rPr>
        <w:t>вступивших в законную силу</w:t>
      </w:r>
      <w:r w:rsidR="002D2658" w:rsidRPr="0084273C">
        <w:rPr>
          <w:rFonts w:ascii="Times New Roman" w:hAnsi="Times New Roman" w:cs="Times New Roman"/>
          <w:sz w:val="28"/>
          <w:szCs w:val="28"/>
        </w:rPr>
        <w:t>, предусматривающих полное или частичное удовлетворение</w:t>
      </w:r>
      <w:r w:rsidR="003F5761" w:rsidRPr="0084273C">
        <w:rPr>
          <w:rFonts w:ascii="Times New Roman" w:hAnsi="Times New Roman" w:cs="Times New Roman"/>
          <w:sz w:val="28"/>
          <w:szCs w:val="28"/>
        </w:rPr>
        <w:t xml:space="preserve"> исковых требований</w:t>
      </w:r>
      <w:r w:rsidR="002D2658" w:rsidRPr="0084273C">
        <w:rPr>
          <w:rFonts w:ascii="Times New Roman" w:hAnsi="Times New Roman" w:cs="Times New Roman"/>
          <w:sz w:val="28"/>
          <w:szCs w:val="28"/>
        </w:rPr>
        <w:t>, по соотв</w:t>
      </w:r>
      <w:r w:rsidR="00D961F3" w:rsidRPr="0084273C">
        <w:rPr>
          <w:rFonts w:ascii="Times New Roman" w:hAnsi="Times New Roman" w:cs="Times New Roman"/>
          <w:sz w:val="28"/>
          <w:szCs w:val="28"/>
        </w:rPr>
        <w:t>етствующим видам судебных исков;</w:t>
      </w:r>
    </w:p>
    <w:p w:rsidR="002D2658" w:rsidRPr="0084273C" w:rsidRDefault="009D7771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12.5</w:t>
      </w:r>
      <w:r w:rsidR="00D961F3" w:rsidRPr="0084273C">
        <w:rPr>
          <w:rFonts w:ascii="Times New Roman" w:hAnsi="Times New Roman" w:cs="Times New Roman"/>
          <w:sz w:val="28"/>
          <w:szCs w:val="28"/>
        </w:rPr>
        <w:t>.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D961F3"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графах 3 - 6 </w:t>
      </w:r>
      <w:proofErr w:type="gramStart"/>
      <w:r w:rsidR="00D961F3" w:rsidRPr="008427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61F3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48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строк</w:t>
        </w:r>
      </w:hyperlink>
      <w:r w:rsidR="00D961F3" w:rsidRPr="0084273C">
        <w:rPr>
          <w:rFonts w:ascii="Times New Roman" w:hAnsi="Times New Roman" w:cs="Times New Roman"/>
          <w:sz w:val="28"/>
          <w:szCs w:val="28"/>
        </w:rPr>
        <w:t>е</w:t>
      </w:r>
      <w:r w:rsidR="007B0CCB" w:rsidRPr="0084273C">
        <w:rPr>
          <w:rFonts w:ascii="Times New Roman" w:hAnsi="Times New Roman" w:cs="Times New Roman"/>
          <w:sz w:val="28"/>
          <w:szCs w:val="28"/>
        </w:rPr>
        <w:t xml:space="preserve"> «</w:t>
      </w:r>
      <w:r w:rsidR="002D2658" w:rsidRPr="0084273C">
        <w:rPr>
          <w:rFonts w:ascii="Times New Roman" w:hAnsi="Times New Roman" w:cs="Times New Roman"/>
          <w:sz w:val="28"/>
          <w:szCs w:val="28"/>
        </w:rPr>
        <w:t>Итого</w:t>
      </w:r>
      <w:r w:rsidR="007B0CCB" w:rsidRPr="0084273C">
        <w:rPr>
          <w:rFonts w:ascii="Times New Roman" w:hAnsi="Times New Roman" w:cs="Times New Roman"/>
          <w:sz w:val="28"/>
          <w:szCs w:val="28"/>
        </w:rPr>
        <w:t>»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итоговая сумма по всем видам судебных исков.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9CB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9"/>
      <w:bookmarkEnd w:id="3"/>
      <w:r w:rsidRPr="0084273C">
        <w:rPr>
          <w:rFonts w:ascii="Times New Roman" w:hAnsi="Times New Roman" w:cs="Times New Roman"/>
          <w:sz w:val="28"/>
          <w:szCs w:val="28"/>
        </w:rPr>
        <w:t xml:space="preserve">VII. </w:t>
      </w:r>
      <w:r w:rsidR="00D961F3" w:rsidRPr="0084273C">
        <w:rPr>
          <w:rFonts w:ascii="Times New Roman" w:hAnsi="Times New Roman" w:cs="Times New Roman"/>
          <w:sz w:val="28"/>
          <w:szCs w:val="28"/>
        </w:rPr>
        <w:t>Требования к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231324" w:rsidRPr="0084273C">
        <w:rPr>
          <w:rFonts w:ascii="Times New Roman" w:hAnsi="Times New Roman" w:cs="Times New Roman"/>
          <w:sz w:val="28"/>
          <w:szCs w:val="28"/>
        </w:rPr>
        <w:t>ю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Сведений о кадровом</w:t>
      </w:r>
      <w:r w:rsidR="00C419CB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потенциале финансового </w:t>
      </w:r>
    </w:p>
    <w:p w:rsidR="002D2658" w:rsidRPr="0084273C" w:rsidRDefault="00D1331D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2658" w:rsidRPr="0084273C">
        <w:rPr>
          <w:rFonts w:ascii="Times New Roman" w:hAnsi="Times New Roman" w:cs="Times New Roman"/>
          <w:sz w:val="28"/>
          <w:szCs w:val="28"/>
        </w:rPr>
        <w:t>финансово-экономического)</w:t>
      </w:r>
      <w:r w:rsidR="00F23D63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подразделения аппарата 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F23D63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>средств бюджета</w:t>
      </w:r>
    </w:p>
    <w:p w:rsidR="00581DF5" w:rsidRPr="0084273C" w:rsidRDefault="00581DF5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1F3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9B2942" w:rsidRPr="0084273C">
        <w:rPr>
          <w:rFonts w:ascii="Times New Roman" w:hAnsi="Times New Roman" w:cs="Times New Roman"/>
          <w:sz w:val="28"/>
          <w:szCs w:val="28"/>
        </w:rPr>
        <w:t>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Заполнение Сведений о кадровом потенциале финансового (финансово-экономического) подразделения центрального аппарата главного администратора средств бюджета (приложение № 5 к настоящему Порядку), осуществляется с учетом следующих требований:</w:t>
      </w:r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13.1. 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1 указываются наименование финансового (финансово-экономического) подразделения аппарата 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(департамента, управления) и наименования отделов, входящих в состав финансового (финансово-экономического) подразделения аппарата 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658" w:rsidRPr="0084273C">
        <w:rPr>
          <w:rFonts w:ascii="Times New Roman" w:hAnsi="Times New Roman" w:cs="Times New Roman"/>
          <w:sz w:val="28"/>
          <w:szCs w:val="28"/>
        </w:rPr>
        <w:t xml:space="preserve">Если в аппарате 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отсутствует самостоятельное финансовое (финансово-экономическое) подразделение (департамент, управление), то указывается наименование структурного подразделения аппарата 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(департамента, управления), </w:t>
      </w:r>
      <w:r w:rsidR="0075302D" w:rsidRPr="0084273C">
        <w:rPr>
          <w:rFonts w:ascii="Times New Roman" w:hAnsi="Times New Roman" w:cs="Times New Roman"/>
          <w:sz w:val="28"/>
          <w:szCs w:val="28"/>
        </w:rPr>
        <w:t>осуществляющее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финансовое (финансово-экономическое) направление деятельности 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E03472" w:rsidRPr="0084273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>, после к</w:t>
      </w:r>
      <w:r w:rsidR="00F32466" w:rsidRPr="0084273C">
        <w:rPr>
          <w:rFonts w:ascii="Times New Roman" w:hAnsi="Times New Roman" w:cs="Times New Roman"/>
          <w:sz w:val="28"/>
          <w:szCs w:val="28"/>
        </w:rPr>
        <w:t>оторого указывается примечание «</w:t>
      </w:r>
      <w:r w:rsidR="002D2658" w:rsidRPr="0084273C">
        <w:rPr>
          <w:rFonts w:ascii="Times New Roman" w:hAnsi="Times New Roman" w:cs="Times New Roman"/>
          <w:sz w:val="28"/>
          <w:szCs w:val="28"/>
        </w:rPr>
        <w:t>(</w:t>
      </w:r>
      <w:r w:rsidR="007B0CCB" w:rsidRPr="0084273C">
        <w:rPr>
          <w:rFonts w:ascii="Times New Roman" w:hAnsi="Times New Roman" w:cs="Times New Roman"/>
          <w:sz w:val="28"/>
          <w:szCs w:val="28"/>
        </w:rPr>
        <w:t>частично)</w:t>
      </w:r>
      <w:r w:rsidR="00DA3BC4" w:rsidRPr="0084273C">
        <w:rPr>
          <w:rFonts w:ascii="Times New Roman" w:hAnsi="Times New Roman" w:cs="Times New Roman"/>
          <w:sz w:val="28"/>
          <w:szCs w:val="28"/>
        </w:rPr>
        <w:t>»</w:t>
      </w:r>
      <w:r w:rsidR="007B0CCB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75302D" w:rsidRPr="0084273C">
        <w:rPr>
          <w:rFonts w:ascii="Times New Roman" w:hAnsi="Times New Roman" w:cs="Times New Roman"/>
          <w:sz w:val="28"/>
          <w:szCs w:val="28"/>
        </w:rPr>
        <w:t xml:space="preserve">и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наименования отделов, обеспечивающих исполнение соответствующих функций (далее - </w:t>
      </w:r>
      <w:r w:rsidR="002D2658" w:rsidRPr="0084273C">
        <w:rPr>
          <w:rFonts w:ascii="Times New Roman" w:hAnsi="Times New Roman" w:cs="Times New Roman"/>
          <w:sz w:val="28"/>
          <w:szCs w:val="28"/>
        </w:rPr>
        <w:lastRenderedPageBreak/>
        <w:t>финансовые (ф</w:t>
      </w:r>
      <w:r w:rsidRPr="0084273C">
        <w:rPr>
          <w:rFonts w:ascii="Times New Roman" w:hAnsi="Times New Roman" w:cs="Times New Roman"/>
          <w:sz w:val="28"/>
          <w:szCs w:val="28"/>
        </w:rPr>
        <w:t>инансово-экономические) отделы);</w:t>
      </w:r>
      <w:proofErr w:type="gramEnd"/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9B2942" w:rsidRPr="0084273C">
        <w:rPr>
          <w:rFonts w:ascii="Times New Roman" w:hAnsi="Times New Roman" w:cs="Times New Roman"/>
          <w:sz w:val="28"/>
          <w:szCs w:val="28"/>
        </w:rPr>
        <w:t>3</w:t>
      </w:r>
      <w:r w:rsidRPr="0084273C">
        <w:rPr>
          <w:rFonts w:ascii="Times New Roman" w:hAnsi="Times New Roman" w:cs="Times New Roman"/>
          <w:sz w:val="28"/>
          <w:szCs w:val="28"/>
        </w:rPr>
        <w:t>.2</w:t>
      </w:r>
      <w:r w:rsidR="002D2658" w:rsidRPr="0084273C">
        <w:rPr>
          <w:rFonts w:ascii="Times New Roman" w:hAnsi="Times New Roman" w:cs="Times New Roman"/>
          <w:sz w:val="28"/>
          <w:szCs w:val="28"/>
        </w:rPr>
        <w:t>.</w:t>
      </w:r>
      <w:r w:rsidRPr="0084273C">
        <w:rPr>
          <w:rFonts w:ascii="Times New Roman" w:hAnsi="Times New Roman" w:cs="Times New Roman"/>
          <w:sz w:val="28"/>
          <w:szCs w:val="28"/>
        </w:rPr>
        <w:t xml:space="preserve"> 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</w:t>
      </w:r>
      <w:r w:rsidR="00245788" w:rsidRPr="0084273C">
        <w:rPr>
          <w:rFonts w:ascii="Times New Roman" w:hAnsi="Times New Roman" w:cs="Times New Roman"/>
          <w:sz w:val="28"/>
          <w:szCs w:val="28"/>
        </w:rPr>
        <w:t xml:space="preserve">2 </w:t>
      </w:r>
      <w:r w:rsidR="002D2658" w:rsidRPr="0084273C">
        <w:rPr>
          <w:rFonts w:ascii="Times New Roman" w:hAnsi="Times New Roman" w:cs="Times New Roman"/>
          <w:sz w:val="28"/>
          <w:szCs w:val="28"/>
        </w:rPr>
        <w:t>указывается код стро</w:t>
      </w:r>
      <w:r w:rsidRPr="0084273C">
        <w:rPr>
          <w:rFonts w:ascii="Times New Roman" w:hAnsi="Times New Roman" w:cs="Times New Roman"/>
          <w:sz w:val="28"/>
          <w:szCs w:val="28"/>
        </w:rPr>
        <w:t>ки по возрастанию, начиная с 01;</w:t>
      </w:r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</w:t>
      </w:r>
      <w:r w:rsidR="009B2942" w:rsidRPr="0084273C">
        <w:rPr>
          <w:rFonts w:ascii="Times New Roman" w:hAnsi="Times New Roman" w:cs="Times New Roman"/>
          <w:sz w:val="28"/>
          <w:szCs w:val="28"/>
        </w:rPr>
        <w:t>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3 численность сотрудников соответствующего финансового (финансово-экономического) подразделения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(департамента, управления), финансового (финансово-экономического) отде</w:t>
      </w:r>
      <w:r w:rsidRPr="0084273C">
        <w:rPr>
          <w:rFonts w:ascii="Times New Roman" w:hAnsi="Times New Roman" w:cs="Times New Roman"/>
          <w:sz w:val="28"/>
          <w:szCs w:val="28"/>
        </w:rPr>
        <w:t>ла согласно штатному расписанию;</w:t>
      </w:r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13.4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4 указывается фактическая численность сотрудников соответствующего финансового (финансово-экономического) подразделения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(департамента, управления), финансового (ф</w:t>
      </w:r>
      <w:r w:rsidRPr="0084273C">
        <w:rPr>
          <w:rFonts w:ascii="Times New Roman" w:hAnsi="Times New Roman" w:cs="Times New Roman"/>
          <w:sz w:val="28"/>
          <w:szCs w:val="28"/>
        </w:rPr>
        <w:t>инансово-экономического) отдела;</w:t>
      </w:r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13.5</w:t>
      </w:r>
      <w:r w:rsidR="002D2658" w:rsidRPr="0084273C">
        <w:rPr>
          <w:rFonts w:ascii="Times New Roman" w:hAnsi="Times New Roman" w:cs="Times New Roman"/>
          <w:sz w:val="28"/>
          <w:szCs w:val="28"/>
        </w:rPr>
        <w:t>.</w:t>
      </w:r>
      <w:r w:rsidRPr="0084273C">
        <w:rPr>
          <w:rFonts w:ascii="Times New Roman" w:hAnsi="Times New Roman" w:cs="Times New Roman"/>
          <w:sz w:val="28"/>
          <w:szCs w:val="28"/>
        </w:rPr>
        <w:t xml:space="preserve"> 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5 указывается численность сотрудников соответствующего финансового (финансово-экономического) подразделения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(департамента, управления), финансового (финансово-экономического) отдела, обладающих дипломами кандидата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или доктора экономических наук;</w:t>
      </w:r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13.6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6 указывается численность сотрудников соответствующего финансового (финансово-экономического) подразделения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(департамента, управления), финансового (финансово-экономического) отдела, обладающих дипломами о высшем профессиональном образовании или о профессиональной переподготовке по экономическим направлениям подготовки (специальностям), не имеющих дипломов кандидата</w:t>
      </w:r>
      <w:r w:rsidR="006B1253" w:rsidRPr="0084273C">
        <w:rPr>
          <w:rFonts w:ascii="Times New Roman" w:hAnsi="Times New Roman" w:cs="Times New Roman"/>
          <w:sz w:val="28"/>
          <w:szCs w:val="28"/>
        </w:rPr>
        <w:t xml:space="preserve"> или доктора экономических наук;</w:t>
      </w:r>
    </w:p>
    <w:p w:rsidR="002D2658" w:rsidRPr="0084273C" w:rsidRDefault="00D961F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13.7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7 указывается численность сотрудников соответствующего финансового (финансово-экономического) подразделения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(департамента, управления), финансового (финансово-экономического) отдела, обладающих дипломами о среднем профессиональном образовании по экономическим направлениям подготовки (специальностям), не имеющих дипломов о высшем профессиональном образовании или о профессиональной переподготовке по экономическим направлен</w:t>
      </w:r>
      <w:r w:rsidR="00FF035A" w:rsidRPr="0084273C">
        <w:rPr>
          <w:rFonts w:ascii="Times New Roman" w:hAnsi="Times New Roman" w:cs="Times New Roman"/>
          <w:sz w:val="28"/>
          <w:szCs w:val="28"/>
        </w:rPr>
        <w:t>иям подготовки (специальностям);</w:t>
      </w:r>
    </w:p>
    <w:p w:rsidR="002D2658" w:rsidRPr="0084273C" w:rsidRDefault="006B125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13.8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8 указывается численность сотрудников финансового (финансово-экономического) подразделения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(департамента, управления), финансового (финансово-экономического) отдела, </w:t>
      </w:r>
      <w:r w:rsidR="003F79FB" w:rsidRPr="0084273C">
        <w:rPr>
          <w:rFonts w:ascii="Times New Roman" w:hAnsi="Times New Roman" w:cs="Times New Roman"/>
          <w:sz w:val="28"/>
          <w:szCs w:val="28"/>
        </w:rPr>
        <w:t>имеющих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3F79FB" w:rsidRPr="0084273C">
        <w:rPr>
          <w:rFonts w:ascii="Times New Roman" w:hAnsi="Times New Roman" w:cs="Times New Roman"/>
          <w:sz w:val="28"/>
          <w:szCs w:val="28"/>
        </w:rPr>
        <w:t xml:space="preserve"> (сертификаты, удостоверения</w:t>
      </w:r>
      <w:r w:rsidR="002D2658" w:rsidRPr="0084273C">
        <w:rPr>
          <w:rFonts w:ascii="Times New Roman" w:hAnsi="Times New Roman" w:cs="Times New Roman"/>
          <w:sz w:val="28"/>
          <w:szCs w:val="28"/>
        </w:rPr>
        <w:t>) о прохождении повышения квалификации в области экономики и финансов в течение последни</w:t>
      </w:r>
      <w:r w:rsidRPr="0084273C">
        <w:rPr>
          <w:rFonts w:ascii="Times New Roman" w:hAnsi="Times New Roman" w:cs="Times New Roman"/>
          <w:sz w:val="28"/>
          <w:szCs w:val="28"/>
        </w:rPr>
        <w:t>х трех лет;</w:t>
      </w:r>
    </w:p>
    <w:p w:rsidR="002D2658" w:rsidRPr="0084273C" w:rsidRDefault="006B125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13.9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9 указывается численность сотрудников соответствующего финансового (финансово-экономического) подразделения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(департамента, управления), финансового (финансово-экономического) отдела в возрасте до 35 лет, имеющих стаж работы в подразделении более трех лет по состоянию на 1 ян</w:t>
      </w:r>
      <w:r w:rsidR="00FF035A" w:rsidRPr="0084273C">
        <w:rPr>
          <w:rFonts w:ascii="Times New Roman" w:hAnsi="Times New Roman" w:cs="Times New Roman"/>
          <w:sz w:val="28"/>
          <w:szCs w:val="28"/>
        </w:rPr>
        <w:t>варя отчетного финансового года;</w:t>
      </w:r>
    </w:p>
    <w:p w:rsidR="002D2658" w:rsidRPr="0084273C" w:rsidRDefault="006B125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13.10.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10 указывается численность сотрудников соответствующего финансового (финансово-экономического) подразделения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lastRenderedPageBreak/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(департамента, управления), финансового (финансово-экономического) отдела, в возрасте до 35 лет, имеющих стаж работы в подразделении более трех лет по состоянию на 1 я</w:t>
      </w:r>
      <w:r w:rsidRPr="0084273C">
        <w:rPr>
          <w:rFonts w:ascii="Times New Roman" w:hAnsi="Times New Roman" w:cs="Times New Roman"/>
          <w:sz w:val="28"/>
          <w:szCs w:val="28"/>
        </w:rPr>
        <w:t>нваря текущего финансового года;</w:t>
      </w:r>
    </w:p>
    <w:p w:rsidR="002D2658" w:rsidRPr="0084273C" w:rsidRDefault="006B1253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764FFA" w:rsidRPr="0084273C">
        <w:rPr>
          <w:rFonts w:ascii="Times New Roman" w:hAnsi="Times New Roman" w:cs="Times New Roman"/>
          <w:sz w:val="28"/>
          <w:szCs w:val="28"/>
        </w:rPr>
        <w:t>3</w:t>
      </w:r>
      <w:r w:rsidRPr="0084273C">
        <w:rPr>
          <w:rFonts w:ascii="Times New Roman" w:hAnsi="Times New Roman" w:cs="Times New Roman"/>
          <w:sz w:val="28"/>
          <w:szCs w:val="28"/>
        </w:rPr>
        <w:t>.1</w:t>
      </w:r>
      <w:r w:rsidR="009B2942" w:rsidRPr="0084273C">
        <w:rPr>
          <w:rFonts w:ascii="Times New Roman" w:hAnsi="Times New Roman" w:cs="Times New Roman"/>
          <w:sz w:val="28"/>
          <w:szCs w:val="28"/>
        </w:rPr>
        <w:t>1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графах 3 - 10 </w:t>
      </w:r>
      <w:proofErr w:type="gramStart"/>
      <w:r w:rsidRPr="008427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67" w:history="1">
        <w:proofErr w:type="gramStart"/>
        <w:r w:rsidR="002D2658" w:rsidRPr="0084273C">
          <w:rPr>
            <w:rFonts w:ascii="Times New Roman" w:hAnsi="Times New Roman" w:cs="Times New Roman"/>
            <w:sz w:val="28"/>
            <w:szCs w:val="28"/>
          </w:rPr>
          <w:t>строк</w:t>
        </w:r>
        <w:proofErr w:type="gramEnd"/>
      </w:hyperlink>
      <w:r w:rsidRPr="0084273C">
        <w:rPr>
          <w:rFonts w:ascii="Times New Roman" w:hAnsi="Times New Roman" w:cs="Times New Roman"/>
          <w:sz w:val="28"/>
          <w:szCs w:val="28"/>
        </w:rPr>
        <w:t>е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9A34C7" w:rsidRPr="0084273C">
        <w:rPr>
          <w:rFonts w:ascii="Times New Roman" w:hAnsi="Times New Roman" w:cs="Times New Roman"/>
          <w:sz w:val="28"/>
          <w:szCs w:val="28"/>
        </w:rPr>
        <w:t>«</w:t>
      </w:r>
      <w:r w:rsidR="002D2658" w:rsidRPr="0084273C">
        <w:rPr>
          <w:rFonts w:ascii="Times New Roman" w:hAnsi="Times New Roman" w:cs="Times New Roman"/>
          <w:sz w:val="28"/>
          <w:szCs w:val="28"/>
        </w:rPr>
        <w:t>Итого</w:t>
      </w:r>
      <w:r w:rsidR="009A34C7" w:rsidRPr="0084273C">
        <w:rPr>
          <w:rFonts w:ascii="Times New Roman" w:hAnsi="Times New Roman" w:cs="Times New Roman"/>
          <w:sz w:val="28"/>
          <w:szCs w:val="28"/>
        </w:rPr>
        <w:t>»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итоговая сумма по всем финансовым (финансово-экономическим) подразделениям аппарата 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B81AA6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(департаментам, управлениям), финансовым (финансово-экономическим) отделам.</w:t>
      </w:r>
    </w:p>
    <w:p w:rsidR="003B5FEA" w:rsidRPr="0084273C" w:rsidRDefault="003B5FEA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1F5" w:rsidRPr="0084273C" w:rsidRDefault="009B2942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VII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I. </w:t>
      </w:r>
      <w:r w:rsidR="00EE11F5" w:rsidRPr="0084273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D2658" w:rsidRPr="0084273C">
        <w:rPr>
          <w:rFonts w:ascii="Times New Roman" w:hAnsi="Times New Roman" w:cs="Times New Roman"/>
          <w:sz w:val="28"/>
          <w:szCs w:val="28"/>
        </w:rPr>
        <w:t>заполнени</w:t>
      </w:r>
      <w:r w:rsidR="00EE11F5" w:rsidRPr="0084273C">
        <w:rPr>
          <w:rFonts w:ascii="Times New Roman" w:hAnsi="Times New Roman" w:cs="Times New Roman"/>
          <w:sz w:val="28"/>
          <w:szCs w:val="28"/>
        </w:rPr>
        <w:t>ю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Сведений об автоматизации</w:t>
      </w:r>
    </w:p>
    <w:p w:rsidR="009A34C7" w:rsidRPr="0084273C" w:rsidRDefault="009A34C7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бюджетного учета и отчетности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11F5" w:rsidRPr="0084273C" w:rsidRDefault="00EE11F5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14.</w:t>
      </w:r>
      <w:r w:rsidRPr="0084273C"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Заполнение Сведений об автоматизации бюджетного учета и отчетности (приложение № 6 к настоящему Порядку), осуществляется с учетом следующих требований:</w:t>
      </w:r>
    </w:p>
    <w:p w:rsidR="002D2658" w:rsidRPr="0084273C" w:rsidRDefault="00EE11F5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14.1.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1 указывается общее количество получателей средств бюджета, подведомственных главному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65F9F" w:rsidRPr="0084273C">
        <w:rPr>
          <w:rFonts w:ascii="Times New Roman" w:hAnsi="Times New Roman" w:cs="Times New Roman"/>
          <w:sz w:val="28"/>
          <w:szCs w:val="28"/>
        </w:rPr>
        <w:t>бюджета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501369" w:rsidRPr="0084273C" w:rsidRDefault="00EE11F5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14.2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2 указывается количество получателей средств </w:t>
      </w:r>
      <w:r w:rsidR="00826886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, подведомственных главному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26886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, подключенных к </w:t>
      </w:r>
      <w:r w:rsidR="00501369" w:rsidRPr="0084273C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Республики Татарстан «Бухгалтерский учет и отчетность государственных органов Республики Татарстан и подведомственных им учреждений</w:t>
      </w:r>
      <w:r w:rsidR="00112902" w:rsidRPr="0084273C">
        <w:rPr>
          <w:rFonts w:ascii="Times New Roman" w:hAnsi="Times New Roman" w:cs="Times New Roman"/>
          <w:sz w:val="28"/>
          <w:szCs w:val="28"/>
        </w:rPr>
        <w:t>»;</w:t>
      </w:r>
    </w:p>
    <w:p w:rsidR="002D2658" w:rsidRPr="0084273C" w:rsidRDefault="004642E4" w:rsidP="00EB0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14.3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3 указывается количество получателей средств </w:t>
      </w:r>
      <w:r w:rsidR="00826886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, подведомственных главному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26886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>, применяющих программные комплексы по</w:t>
      </w:r>
      <w:r w:rsidRPr="0084273C">
        <w:rPr>
          <w:rFonts w:ascii="Times New Roman" w:hAnsi="Times New Roman" w:cs="Times New Roman"/>
          <w:sz w:val="28"/>
          <w:szCs w:val="28"/>
        </w:rPr>
        <w:t xml:space="preserve"> автоматизации бюджетного учета.</w:t>
      </w:r>
    </w:p>
    <w:p w:rsidR="00837FBA" w:rsidRPr="0084273C" w:rsidRDefault="00837FBA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В случае отсутствия у главного администратора средств </w:t>
      </w:r>
      <w:r w:rsidR="00DA3BC4" w:rsidRPr="0084273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4273C">
        <w:rPr>
          <w:rFonts w:ascii="Times New Roman" w:hAnsi="Times New Roman" w:cs="Times New Roman"/>
          <w:sz w:val="28"/>
          <w:szCs w:val="28"/>
        </w:rPr>
        <w:t>подведомственных учреждений, данное приложение не заполнятся.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102" w:rsidRPr="0084273C" w:rsidRDefault="009B2942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I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X. </w:t>
      </w:r>
      <w:r w:rsidR="004642E4" w:rsidRPr="0084273C">
        <w:rPr>
          <w:rFonts w:ascii="Times New Roman" w:hAnsi="Times New Roman" w:cs="Times New Roman"/>
          <w:sz w:val="28"/>
          <w:szCs w:val="28"/>
        </w:rPr>
        <w:t>Требования к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4642E4" w:rsidRPr="0084273C">
        <w:rPr>
          <w:rFonts w:ascii="Times New Roman" w:hAnsi="Times New Roman" w:cs="Times New Roman"/>
          <w:sz w:val="28"/>
          <w:szCs w:val="28"/>
        </w:rPr>
        <w:t>ю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Сведений о суммах возвратов</w:t>
      </w:r>
      <w:r w:rsidR="00C419CB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E02102" w:rsidRPr="0084273C">
        <w:rPr>
          <w:rFonts w:ascii="Times New Roman" w:hAnsi="Times New Roman" w:cs="Times New Roman"/>
          <w:sz w:val="28"/>
          <w:szCs w:val="28"/>
        </w:rPr>
        <w:t>(возмещений)</w:t>
      </w:r>
    </w:p>
    <w:p w:rsidR="00E02102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из </w:t>
      </w:r>
      <w:r w:rsidR="00E02102" w:rsidRPr="0084273C">
        <w:rPr>
          <w:rFonts w:ascii="Times New Roman" w:hAnsi="Times New Roman" w:cs="Times New Roman"/>
          <w:sz w:val="28"/>
          <w:szCs w:val="28"/>
        </w:rPr>
        <w:t>б</w:t>
      </w:r>
      <w:r w:rsidR="00312C28" w:rsidRPr="0084273C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spellStart"/>
      <w:r w:rsidR="00BC205C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BC20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12C2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E02102" w:rsidRPr="0084273C">
        <w:rPr>
          <w:rFonts w:ascii="Times New Roman" w:hAnsi="Times New Roman" w:cs="Times New Roman"/>
          <w:sz w:val="28"/>
          <w:szCs w:val="28"/>
        </w:rPr>
        <w:t>излишне</w:t>
      </w:r>
    </w:p>
    <w:p w:rsidR="009A34C7" w:rsidRPr="0084273C" w:rsidRDefault="002D2658" w:rsidP="00C419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уплаченных</w:t>
      </w:r>
      <w:r w:rsidR="00C419CB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(взысканных) п</w:t>
      </w:r>
      <w:r w:rsidR="009A34C7" w:rsidRPr="0084273C">
        <w:rPr>
          <w:rFonts w:ascii="Times New Roman" w:hAnsi="Times New Roman" w:cs="Times New Roman"/>
          <w:sz w:val="28"/>
          <w:szCs w:val="28"/>
        </w:rPr>
        <w:t>латежей</w:t>
      </w:r>
    </w:p>
    <w:p w:rsidR="002D2658" w:rsidRPr="0084273C" w:rsidRDefault="002D2658" w:rsidP="00E15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23F" w:rsidRPr="0084273C" w:rsidRDefault="004642E4" w:rsidP="00245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</w:t>
      </w:r>
      <w:r w:rsidR="009B2942" w:rsidRPr="0084273C">
        <w:rPr>
          <w:rFonts w:ascii="Times New Roman" w:hAnsi="Times New Roman" w:cs="Times New Roman"/>
          <w:sz w:val="28"/>
          <w:szCs w:val="28"/>
        </w:rPr>
        <w:t>5</w:t>
      </w:r>
      <w:r w:rsidR="002D2658" w:rsidRPr="0084273C">
        <w:rPr>
          <w:rFonts w:ascii="Times New Roman" w:hAnsi="Times New Roman" w:cs="Times New Roman"/>
          <w:sz w:val="28"/>
          <w:szCs w:val="28"/>
        </w:rPr>
        <w:t>.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Заполнение Сведений о суммах возвратов (возмещений) из бюджета </w:t>
      </w:r>
      <w:proofErr w:type="spellStart"/>
      <w:r w:rsidR="002459D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2459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излишне уплаченных (взысканных)</w:t>
      </w:r>
      <w:r w:rsidR="002459D7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платежей (приложение № 7 к настоящему Порядку)</w:t>
      </w:r>
      <w:r w:rsidR="007A323F" w:rsidRPr="0084273C">
        <w:rPr>
          <w:rFonts w:ascii="Times New Roman" w:hAnsi="Times New Roman" w:cs="Times New Roman"/>
          <w:sz w:val="28"/>
          <w:szCs w:val="28"/>
        </w:rPr>
        <w:t>, осуществляется с учетом следующих требований:</w:t>
      </w:r>
    </w:p>
    <w:p w:rsidR="002D2658" w:rsidRPr="0084273C" w:rsidRDefault="004642E4" w:rsidP="00245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15.1.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1 указывается наименование главного администратора доходов </w:t>
      </w:r>
      <w:r w:rsidR="00F6399B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CE6DC1" w:rsidRPr="00842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9D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2459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4091" w:rsidRPr="0084273C"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 доходов</w:t>
      </w:r>
      <w:r w:rsidR="002459D7">
        <w:rPr>
          <w:rFonts w:ascii="Times New Roman" w:hAnsi="Times New Roman" w:cs="Times New Roman"/>
          <w:sz w:val="28"/>
          <w:szCs w:val="28"/>
        </w:rPr>
        <w:t xml:space="preserve"> </w:t>
      </w:r>
      <w:r w:rsidR="00674091" w:rsidRPr="0084273C">
        <w:rPr>
          <w:rFonts w:ascii="Times New Roman" w:hAnsi="Times New Roman" w:cs="Times New Roman"/>
          <w:sz w:val="28"/>
          <w:szCs w:val="28"/>
        </w:rPr>
        <w:t>бюджета)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4642E4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15.2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2 указывается код главы главного администратора доходов </w:t>
      </w:r>
      <w:r w:rsidR="00AC1C76" w:rsidRPr="0084273C">
        <w:rPr>
          <w:rFonts w:ascii="Times New Roman" w:hAnsi="Times New Roman" w:cs="Times New Roman"/>
          <w:sz w:val="28"/>
          <w:szCs w:val="28"/>
        </w:rPr>
        <w:t>бюджета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9B6B8A" w:rsidRPr="0084273C" w:rsidRDefault="004642E4" w:rsidP="009C1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15.3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3 указывается сумма возвратов (возмещений) из </w:t>
      </w:r>
      <w:r w:rsidR="00F6399B" w:rsidRPr="0084273C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459D7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2459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излишне уплаченных (взысканных)</w:t>
      </w:r>
      <w:r w:rsidR="009C1B6A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>платежей в бюджет</w:t>
      </w:r>
      <w:r w:rsidR="00DA3BC4" w:rsidRPr="0084273C">
        <w:rPr>
          <w:rFonts w:ascii="Times New Roman" w:hAnsi="Times New Roman" w:cs="Times New Roman"/>
          <w:sz w:val="28"/>
          <w:szCs w:val="28"/>
        </w:rPr>
        <w:t xml:space="preserve"> (за исключением налогов, невыясненных поступлений, зачисляемых в бюджет</w:t>
      </w:r>
      <w:r w:rsidR="009C1B6A" w:rsidRPr="009C1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B6A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9C1B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3BC4" w:rsidRPr="0084273C">
        <w:rPr>
          <w:rFonts w:ascii="Times New Roman" w:hAnsi="Times New Roman" w:cs="Times New Roman"/>
          <w:sz w:val="28"/>
          <w:szCs w:val="28"/>
        </w:rPr>
        <w:t>)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, </w:t>
      </w:r>
      <w:r w:rsidR="009C1B6A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осуществленных </w:t>
      </w:r>
    </w:p>
    <w:p w:rsidR="002D2658" w:rsidRPr="0084273C" w:rsidRDefault="002D7627" w:rsidP="009B6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lastRenderedPageBreak/>
        <w:t xml:space="preserve">главным администратором доходов бюджета и (или)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администраторами доходов </w:t>
      </w:r>
      <w:r w:rsidR="00F6399B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, находящимися в ведении главного администратора доходов </w:t>
      </w:r>
      <w:r w:rsidR="00F6399B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>, в отчетном периоде.</w:t>
      </w:r>
    </w:p>
    <w:p w:rsidR="003B5FEA" w:rsidRPr="0084273C" w:rsidRDefault="003B5FEA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X. </w:t>
      </w:r>
      <w:r w:rsidR="002E3378" w:rsidRPr="0084273C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84273C">
        <w:rPr>
          <w:rFonts w:ascii="Times New Roman" w:hAnsi="Times New Roman" w:cs="Times New Roman"/>
          <w:sz w:val="28"/>
          <w:szCs w:val="28"/>
        </w:rPr>
        <w:t>заполнени</w:t>
      </w:r>
      <w:r w:rsidR="002E3378" w:rsidRPr="0084273C">
        <w:rPr>
          <w:rFonts w:ascii="Times New Roman" w:hAnsi="Times New Roman" w:cs="Times New Roman"/>
          <w:sz w:val="28"/>
          <w:szCs w:val="28"/>
        </w:rPr>
        <w:t>ю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Сведений о приостановлении</w:t>
      </w:r>
    </w:p>
    <w:p w:rsidR="00A51B99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операций по расходо</w:t>
      </w:r>
      <w:r w:rsidR="000950AD" w:rsidRPr="0084273C">
        <w:rPr>
          <w:rFonts w:ascii="Times New Roman" w:hAnsi="Times New Roman" w:cs="Times New Roman"/>
          <w:sz w:val="28"/>
          <w:szCs w:val="28"/>
        </w:rPr>
        <w:t xml:space="preserve">ванию средств на лицевых счетах, открытых </w:t>
      </w:r>
      <w:r w:rsidR="004042F7" w:rsidRPr="0084273C">
        <w:rPr>
          <w:rFonts w:ascii="Times New Roman" w:hAnsi="Times New Roman" w:cs="Times New Roman"/>
          <w:sz w:val="28"/>
          <w:szCs w:val="28"/>
        </w:rPr>
        <w:t>получател</w:t>
      </w:r>
      <w:r w:rsidR="000950AD" w:rsidRPr="0084273C">
        <w:rPr>
          <w:rFonts w:ascii="Times New Roman" w:hAnsi="Times New Roman" w:cs="Times New Roman"/>
          <w:sz w:val="28"/>
          <w:szCs w:val="28"/>
        </w:rPr>
        <w:t xml:space="preserve">ям </w:t>
      </w:r>
      <w:r w:rsidR="004042F7" w:rsidRPr="0084273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9B6B8A" w:rsidRPr="0084273C">
        <w:rPr>
          <w:rFonts w:ascii="Times New Roman" w:hAnsi="Times New Roman" w:cs="Times New Roman"/>
          <w:sz w:val="28"/>
          <w:szCs w:val="28"/>
        </w:rPr>
        <w:t xml:space="preserve">в </w:t>
      </w:r>
      <w:r w:rsidR="00A51B99" w:rsidRPr="0084273C">
        <w:rPr>
          <w:rFonts w:ascii="Times New Roman" w:hAnsi="Times New Roman" w:cs="Times New Roman"/>
          <w:sz w:val="28"/>
          <w:szCs w:val="28"/>
        </w:rPr>
        <w:t>Министерстве финансов</w:t>
      </w:r>
      <w:r w:rsidR="009B6B8A" w:rsidRPr="0084273C">
        <w:rPr>
          <w:rFonts w:ascii="Times New Roman" w:hAnsi="Times New Roman" w:cs="Times New Roman"/>
          <w:sz w:val="28"/>
          <w:szCs w:val="28"/>
        </w:rPr>
        <w:t xml:space="preserve"> Р</w:t>
      </w:r>
      <w:r w:rsidR="00A51B99" w:rsidRPr="0084273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B6B8A" w:rsidRPr="0084273C">
        <w:rPr>
          <w:rFonts w:ascii="Times New Roman" w:hAnsi="Times New Roman" w:cs="Times New Roman"/>
          <w:sz w:val="28"/>
          <w:szCs w:val="28"/>
        </w:rPr>
        <w:t>Т</w:t>
      </w:r>
      <w:r w:rsidR="00A51B99" w:rsidRPr="0084273C">
        <w:rPr>
          <w:rFonts w:ascii="Times New Roman" w:hAnsi="Times New Roman" w:cs="Times New Roman"/>
          <w:sz w:val="28"/>
          <w:szCs w:val="28"/>
        </w:rPr>
        <w:t>атарстан</w:t>
      </w:r>
      <w:r w:rsidRPr="0084273C">
        <w:rPr>
          <w:rFonts w:ascii="Times New Roman" w:hAnsi="Times New Roman" w:cs="Times New Roman"/>
          <w:sz w:val="28"/>
          <w:szCs w:val="28"/>
        </w:rPr>
        <w:t>,</w:t>
      </w:r>
    </w:p>
    <w:p w:rsidR="00A51B99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в связи с нарушением</w:t>
      </w:r>
      <w:r w:rsidR="00A51B99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процедур исполнения судебных актов,</w:t>
      </w:r>
    </w:p>
    <w:p w:rsidR="00A51B99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="00A51B99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обращение взыскания на средства </w:t>
      </w:r>
      <w:r w:rsidR="00A51B99" w:rsidRPr="0084273C">
        <w:rPr>
          <w:rFonts w:ascii="Times New Roman" w:hAnsi="Times New Roman" w:cs="Times New Roman"/>
          <w:sz w:val="28"/>
          <w:szCs w:val="28"/>
        </w:rPr>
        <w:t>бюджета</w:t>
      </w:r>
    </w:p>
    <w:p w:rsidR="009C1B6A" w:rsidRDefault="009C1B6A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6A" w:rsidRDefault="009C1B6A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B8A" w:rsidRPr="0084273C" w:rsidRDefault="002E3378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16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Заполнение Сведений о приостановлении операций по расходованию средств на лицевых счетах</w:t>
      </w:r>
      <w:r w:rsidR="000950AD" w:rsidRPr="0084273C">
        <w:rPr>
          <w:rFonts w:ascii="Times New Roman" w:hAnsi="Times New Roman" w:cs="Times New Roman"/>
          <w:sz w:val="28"/>
          <w:szCs w:val="28"/>
        </w:rPr>
        <w:t>,</w:t>
      </w:r>
      <w:r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0950AD" w:rsidRPr="0084273C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84273C">
        <w:rPr>
          <w:rFonts w:ascii="Times New Roman" w:hAnsi="Times New Roman" w:cs="Times New Roman"/>
          <w:sz w:val="28"/>
          <w:szCs w:val="28"/>
        </w:rPr>
        <w:t>получател</w:t>
      </w:r>
      <w:r w:rsidR="000950AD" w:rsidRPr="0084273C">
        <w:rPr>
          <w:rFonts w:ascii="Times New Roman" w:hAnsi="Times New Roman" w:cs="Times New Roman"/>
          <w:sz w:val="28"/>
          <w:szCs w:val="28"/>
        </w:rPr>
        <w:t>ям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средств бюджета в </w:t>
      </w:r>
      <w:r w:rsidR="00A51B99" w:rsidRPr="0084273C">
        <w:rPr>
          <w:rFonts w:ascii="Times New Roman" w:hAnsi="Times New Roman" w:cs="Times New Roman"/>
          <w:sz w:val="28"/>
          <w:szCs w:val="28"/>
        </w:rPr>
        <w:t>Министерстве финансов Республики Татарстан</w:t>
      </w:r>
      <w:r w:rsidRPr="0084273C">
        <w:rPr>
          <w:rFonts w:ascii="Times New Roman" w:hAnsi="Times New Roman" w:cs="Times New Roman"/>
          <w:sz w:val="28"/>
          <w:szCs w:val="28"/>
        </w:rPr>
        <w:t xml:space="preserve">, в связи с нарушением процедур исполнения судебных актов, предусматривающих обращение взыскания на средства бюджета </w:t>
      </w:r>
      <w:proofErr w:type="spellStart"/>
      <w:r w:rsidR="00F671E2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F671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671E2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A51B99" w:rsidRPr="0084273C">
        <w:rPr>
          <w:rFonts w:ascii="Times New Roman" w:hAnsi="Times New Roman" w:cs="Times New Roman"/>
          <w:sz w:val="28"/>
          <w:szCs w:val="28"/>
        </w:rPr>
        <w:t>(приложение № 8 к настоящему Порядку),</w:t>
      </w:r>
    </w:p>
    <w:p w:rsidR="002E3378" w:rsidRPr="0084273C" w:rsidRDefault="007A323F" w:rsidP="009B6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осуществляется с учетом следующих требований:</w:t>
      </w:r>
    </w:p>
    <w:p w:rsidR="002D2658" w:rsidRPr="0084273C" w:rsidRDefault="007A323F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16.1. 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1</w:t>
      </w:r>
      <w:r w:rsidR="008D0E80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указывается наименование 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E17BD" w:rsidRPr="0084273C">
        <w:rPr>
          <w:rFonts w:ascii="Times New Roman" w:hAnsi="Times New Roman" w:cs="Times New Roman"/>
          <w:sz w:val="28"/>
          <w:szCs w:val="28"/>
        </w:rPr>
        <w:t>бюджета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7A323F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16.2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2 указывается код главного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администратора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E17BD" w:rsidRPr="0084273C">
        <w:rPr>
          <w:rFonts w:ascii="Times New Roman" w:hAnsi="Times New Roman" w:cs="Times New Roman"/>
          <w:sz w:val="28"/>
          <w:szCs w:val="28"/>
        </w:rPr>
        <w:t>бюджета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7A323F" w:rsidP="00920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>16.3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3 указывается количество направленных </w:t>
      </w:r>
      <w:r w:rsidR="007E3A12" w:rsidRPr="0084273C">
        <w:rPr>
          <w:rFonts w:ascii="Times New Roman" w:hAnsi="Times New Roman" w:cs="Times New Roman"/>
          <w:sz w:val="28"/>
          <w:szCs w:val="28"/>
        </w:rPr>
        <w:t xml:space="preserve">Территориальным отделением Департамента казначейства Министерства финансов Республики Татарстан </w:t>
      </w:r>
      <w:r w:rsidR="002D2658" w:rsidRPr="0084273C">
        <w:rPr>
          <w:rFonts w:ascii="Times New Roman" w:hAnsi="Times New Roman" w:cs="Times New Roman"/>
          <w:sz w:val="28"/>
          <w:szCs w:val="28"/>
        </w:rPr>
        <w:t>уведомлений о приостановлении операций по расходованию средств на лицевых счетах</w:t>
      </w:r>
      <w:r w:rsidR="004042F7" w:rsidRPr="0084273C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>,</w:t>
      </w:r>
      <w:r w:rsidR="004042F7" w:rsidRPr="0084273C">
        <w:rPr>
          <w:rFonts w:ascii="Times New Roman" w:hAnsi="Times New Roman" w:cs="Times New Roman"/>
          <w:sz w:val="28"/>
          <w:szCs w:val="28"/>
        </w:rPr>
        <w:t xml:space="preserve"> подведомственных главному администратору средств бюджета,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открытых в </w:t>
      </w:r>
      <w:r w:rsidR="00A51B99" w:rsidRPr="0084273C">
        <w:rPr>
          <w:rFonts w:ascii="Times New Roman" w:hAnsi="Times New Roman" w:cs="Times New Roman"/>
          <w:sz w:val="28"/>
          <w:szCs w:val="28"/>
        </w:rPr>
        <w:t>Министерстве финансов Республики Татарстан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, в связи с нарушением процедур исполнения судебных актов, предусматривающих обращение взыскания на средства </w:t>
      </w:r>
      <w:r w:rsidR="009E17BD" w:rsidRPr="0084273C">
        <w:rPr>
          <w:rFonts w:ascii="Times New Roman" w:hAnsi="Times New Roman" w:cs="Times New Roman"/>
          <w:sz w:val="28"/>
          <w:szCs w:val="28"/>
        </w:rPr>
        <w:t>бюджета</w:t>
      </w:r>
      <w:r w:rsidR="007E3A12" w:rsidRPr="00842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A2B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920A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20A2B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7E3A12" w:rsidRPr="0084273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proofErr w:type="gramEnd"/>
      <w:r w:rsidR="007E3A12" w:rsidRPr="0084273C">
        <w:rPr>
          <w:rFonts w:ascii="Times New Roman" w:hAnsi="Times New Roman" w:cs="Times New Roman"/>
          <w:sz w:val="28"/>
          <w:szCs w:val="28"/>
        </w:rPr>
        <w:t xml:space="preserve"> 242.5 Бюджетного кодекса</w:t>
      </w:r>
      <w:r w:rsidR="00920A2B">
        <w:rPr>
          <w:rFonts w:ascii="Times New Roman" w:hAnsi="Times New Roman" w:cs="Times New Roman"/>
          <w:sz w:val="28"/>
          <w:szCs w:val="28"/>
        </w:rPr>
        <w:t xml:space="preserve"> </w:t>
      </w:r>
      <w:r w:rsidR="002D2658" w:rsidRPr="0084273C">
        <w:rPr>
          <w:rFonts w:ascii="Times New Roman" w:hAnsi="Times New Roman" w:cs="Times New Roman"/>
          <w:sz w:val="28"/>
          <w:szCs w:val="28"/>
        </w:rPr>
        <w:t>Российско</w:t>
      </w:r>
      <w:r w:rsidRPr="0084273C">
        <w:rPr>
          <w:rFonts w:ascii="Times New Roman" w:hAnsi="Times New Roman" w:cs="Times New Roman"/>
          <w:sz w:val="28"/>
          <w:szCs w:val="28"/>
        </w:rPr>
        <w:t>й Федерации, в отчетном периоде;</w:t>
      </w:r>
    </w:p>
    <w:p w:rsidR="002D2658" w:rsidRPr="0084273C" w:rsidRDefault="007A323F" w:rsidP="00635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73C">
        <w:rPr>
          <w:rFonts w:ascii="Times New Roman" w:hAnsi="Times New Roman" w:cs="Times New Roman"/>
          <w:sz w:val="28"/>
          <w:szCs w:val="28"/>
        </w:rPr>
        <w:t>16.4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4 указывается количество направленных </w:t>
      </w:r>
      <w:r w:rsidR="007E3A12" w:rsidRPr="0084273C">
        <w:rPr>
          <w:rFonts w:ascii="Times New Roman" w:hAnsi="Times New Roman" w:cs="Times New Roman"/>
          <w:sz w:val="28"/>
          <w:szCs w:val="28"/>
        </w:rPr>
        <w:t xml:space="preserve">Территориальным отделением Департамента казначейства Министерства финансов Республики Татарстан </w:t>
      </w:r>
      <w:r w:rsidR="002D2658" w:rsidRPr="0084273C">
        <w:rPr>
          <w:rFonts w:ascii="Times New Roman" w:hAnsi="Times New Roman" w:cs="Times New Roman"/>
          <w:sz w:val="28"/>
          <w:szCs w:val="28"/>
        </w:rPr>
        <w:t>уведомлений о приостановлении операций по расходованию средств на лицевых счетах</w:t>
      </w:r>
      <w:r w:rsidR="004931F8" w:rsidRPr="0084273C">
        <w:rPr>
          <w:rFonts w:ascii="Times New Roman" w:hAnsi="Times New Roman" w:cs="Times New Roman"/>
          <w:sz w:val="28"/>
          <w:szCs w:val="28"/>
        </w:rPr>
        <w:t xml:space="preserve"> получателей средств бюджета, подведомственных главному администратору средств бюджета,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открытых в </w:t>
      </w:r>
      <w:r w:rsidR="00A51B99" w:rsidRPr="0084273C">
        <w:rPr>
          <w:rFonts w:ascii="Times New Roman" w:hAnsi="Times New Roman" w:cs="Times New Roman"/>
          <w:sz w:val="28"/>
          <w:szCs w:val="28"/>
        </w:rPr>
        <w:t>Министерстве финансов Республики Татарстан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, в связи с нарушением процедур исполнения судебных актов, предусматривающих обращение взыскания на средства </w:t>
      </w:r>
      <w:r w:rsidR="00974275" w:rsidRPr="0084273C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3554B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6355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0877" w:rsidRPr="0084273C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proofErr w:type="gramEnd"/>
      <w:r w:rsidR="00A00877" w:rsidRPr="00842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877" w:rsidRPr="0084273C">
        <w:rPr>
          <w:rFonts w:ascii="Times New Roman" w:hAnsi="Times New Roman" w:cs="Times New Roman"/>
          <w:sz w:val="28"/>
          <w:szCs w:val="28"/>
        </w:rPr>
        <w:t>242.5 Бюджетного кодекса</w:t>
      </w:r>
      <w:r w:rsidR="0063554B">
        <w:rPr>
          <w:rFonts w:ascii="Times New Roman" w:hAnsi="Times New Roman" w:cs="Times New Roman"/>
          <w:sz w:val="28"/>
          <w:szCs w:val="28"/>
        </w:rPr>
        <w:t xml:space="preserve"> </w:t>
      </w:r>
      <w:r w:rsidR="00A00877" w:rsidRPr="0084273C">
        <w:rPr>
          <w:rFonts w:ascii="Times New Roman" w:hAnsi="Times New Roman" w:cs="Times New Roman"/>
          <w:sz w:val="28"/>
          <w:szCs w:val="28"/>
        </w:rPr>
        <w:t>Российской Федерации, в году</w:t>
      </w:r>
      <w:r w:rsidR="0001389D" w:rsidRPr="0084273C">
        <w:rPr>
          <w:rFonts w:ascii="Times New Roman" w:hAnsi="Times New Roman" w:cs="Times New Roman"/>
          <w:sz w:val="28"/>
          <w:szCs w:val="28"/>
        </w:rPr>
        <w:t>, предшествующему отчетному.</w:t>
      </w:r>
      <w:proofErr w:type="gramEnd"/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X</w:t>
      </w:r>
      <w:r w:rsidR="00CD1CAF" w:rsidRPr="0084273C">
        <w:rPr>
          <w:rFonts w:ascii="Times New Roman" w:hAnsi="Times New Roman" w:cs="Times New Roman"/>
          <w:sz w:val="28"/>
          <w:szCs w:val="28"/>
        </w:rPr>
        <w:t>I</w:t>
      </w:r>
      <w:r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7A323F" w:rsidRPr="0084273C">
        <w:rPr>
          <w:rFonts w:ascii="Times New Roman" w:hAnsi="Times New Roman" w:cs="Times New Roman"/>
          <w:sz w:val="28"/>
          <w:szCs w:val="28"/>
        </w:rPr>
        <w:t>Требования к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7A323F" w:rsidRPr="0084273C">
        <w:rPr>
          <w:rFonts w:ascii="Times New Roman" w:hAnsi="Times New Roman" w:cs="Times New Roman"/>
          <w:sz w:val="28"/>
          <w:szCs w:val="28"/>
        </w:rPr>
        <w:t>ю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Сведений</w:t>
      </w:r>
    </w:p>
    <w:p w:rsidR="002D7627" w:rsidRPr="0084273C" w:rsidRDefault="002D2658" w:rsidP="00D75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о </w:t>
      </w:r>
      <w:r w:rsidR="009B6B8A" w:rsidRPr="008427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75AC5" w:rsidRPr="0084273C">
        <w:rPr>
          <w:rFonts w:ascii="Times New Roman" w:hAnsi="Times New Roman" w:cs="Times New Roman"/>
          <w:sz w:val="28"/>
          <w:szCs w:val="28"/>
        </w:rPr>
        <w:t xml:space="preserve">контрактах на поставки товаров, выполнение работ, оказание услуг, заключенных главными администраторами средств бюджета и подведомственными </w:t>
      </w:r>
      <w:r w:rsidR="0037049D" w:rsidRPr="0084273C">
        <w:rPr>
          <w:rFonts w:ascii="Times New Roman" w:hAnsi="Times New Roman" w:cs="Times New Roman"/>
          <w:sz w:val="28"/>
          <w:szCs w:val="28"/>
        </w:rPr>
        <w:t>им</w:t>
      </w:r>
      <w:r w:rsidR="00D75AC5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A00877" w:rsidRPr="0084273C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 w:rsidR="00D75AC5" w:rsidRPr="0084273C">
        <w:rPr>
          <w:rFonts w:ascii="Times New Roman" w:hAnsi="Times New Roman" w:cs="Times New Roman"/>
          <w:sz w:val="28"/>
          <w:szCs w:val="28"/>
        </w:rPr>
        <w:t>, по которым выявлены несоблюдения правил планирования закупок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23F" w:rsidRPr="0084273C" w:rsidRDefault="007A323F" w:rsidP="00D75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17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 xml:space="preserve">Заполнение Сведений о </w:t>
      </w:r>
      <w:r w:rsidR="009B6B8A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Pr="0084273C">
        <w:rPr>
          <w:rFonts w:ascii="Times New Roman" w:hAnsi="Times New Roman" w:cs="Times New Roman"/>
          <w:sz w:val="28"/>
          <w:szCs w:val="28"/>
        </w:rPr>
        <w:t xml:space="preserve"> контрактах на поставки товаров, выполнение работ, оказание услуг, заключенных главными администраторами средств бюджета и подведомственными им </w:t>
      </w:r>
      <w:r w:rsidR="00A00877" w:rsidRPr="0084273C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 w:rsidRPr="0084273C">
        <w:rPr>
          <w:rFonts w:ascii="Times New Roman" w:hAnsi="Times New Roman" w:cs="Times New Roman"/>
          <w:sz w:val="28"/>
          <w:szCs w:val="28"/>
        </w:rPr>
        <w:t>, по которым выявлены несоблюдения правил планирования закупок (приложение № 11 к настоящему Порядку), осуществляется с учетом следующих требований:</w:t>
      </w:r>
    </w:p>
    <w:p w:rsidR="002D2658" w:rsidRPr="0084273C" w:rsidRDefault="007A323F" w:rsidP="00D75A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17.1. 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1 указываются наименования главных </w:t>
      </w:r>
      <w:r w:rsidR="004F1580" w:rsidRPr="0084273C">
        <w:rPr>
          <w:rFonts w:ascii="Times New Roman" w:hAnsi="Times New Roman" w:cs="Times New Roman"/>
          <w:sz w:val="28"/>
          <w:szCs w:val="28"/>
        </w:rPr>
        <w:t>администраторов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C1C76" w:rsidRPr="0084273C">
        <w:rPr>
          <w:rFonts w:ascii="Times New Roman" w:hAnsi="Times New Roman" w:cs="Times New Roman"/>
          <w:sz w:val="28"/>
          <w:szCs w:val="28"/>
        </w:rPr>
        <w:t>бюджета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7A323F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17.2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2 указываются коды главных </w:t>
      </w:r>
      <w:r w:rsidR="004F1580" w:rsidRPr="0084273C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2D2658" w:rsidRPr="0084273C">
        <w:rPr>
          <w:rFonts w:ascii="Times New Roman" w:hAnsi="Times New Roman" w:cs="Times New Roman"/>
          <w:sz w:val="28"/>
          <w:szCs w:val="28"/>
        </w:rPr>
        <w:t>средств</w:t>
      </w:r>
      <w:r w:rsidR="00E15319" w:rsidRPr="0084273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>в соответствии с бюджетной классификацией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7A323F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17.3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3 указывается общая стоимость </w:t>
      </w:r>
      <w:r w:rsidR="009B6B8A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контрактов, заключенных соответствующим главным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администратором средств</w:t>
      </w:r>
      <w:r w:rsidR="00E15319" w:rsidRPr="0084273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и подведомственными ему </w:t>
      </w:r>
      <w:r w:rsidR="00A00877" w:rsidRPr="0084273C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7A323F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17.4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4 указывается общая сумма </w:t>
      </w:r>
      <w:r w:rsidR="009B6B8A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D75AC5" w:rsidRPr="0084273C">
        <w:rPr>
          <w:rFonts w:ascii="Times New Roman" w:hAnsi="Times New Roman" w:cs="Times New Roman"/>
          <w:sz w:val="28"/>
          <w:szCs w:val="28"/>
        </w:rPr>
        <w:t xml:space="preserve"> главного администратора средств бюджета и подведомственных ему </w:t>
      </w:r>
      <w:r w:rsidR="00E43B31" w:rsidRPr="0084273C">
        <w:rPr>
          <w:rFonts w:ascii="Times New Roman" w:hAnsi="Times New Roman" w:cs="Times New Roman"/>
          <w:sz w:val="28"/>
          <w:szCs w:val="28"/>
        </w:rPr>
        <w:t xml:space="preserve">получателей средств бюджета, </w:t>
      </w:r>
      <w:r w:rsidR="0037049D" w:rsidRPr="0084273C">
        <w:rPr>
          <w:rFonts w:ascii="Times New Roman" w:hAnsi="Times New Roman" w:cs="Times New Roman"/>
          <w:sz w:val="28"/>
          <w:szCs w:val="28"/>
        </w:rPr>
        <w:t xml:space="preserve">по которым выявлены </w:t>
      </w:r>
      <w:r w:rsidR="00E43B31" w:rsidRPr="0084273C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37049D" w:rsidRPr="0084273C">
        <w:rPr>
          <w:rFonts w:ascii="Times New Roman" w:hAnsi="Times New Roman" w:cs="Times New Roman"/>
          <w:sz w:val="28"/>
          <w:szCs w:val="28"/>
        </w:rPr>
        <w:t>несоблюдени</w:t>
      </w:r>
      <w:r w:rsidR="00E43B31" w:rsidRPr="0084273C">
        <w:rPr>
          <w:rFonts w:ascii="Times New Roman" w:hAnsi="Times New Roman" w:cs="Times New Roman"/>
          <w:sz w:val="28"/>
          <w:szCs w:val="28"/>
        </w:rPr>
        <w:t>я</w:t>
      </w:r>
      <w:r w:rsidR="0037049D" w:rsidRPr="0084273C">
        <w:rPr>
          <w:rFonts w:ascii="Times New Roman" w:hAnsi="Times New Roman" w:cs="Times New Roman"/>
          <w:sz w:val="28"/>
          <w:szCs w:val="28"/>
        </w:rPr>
        <w:t xml:space="preserve"> правил планирования закупок</w:t>
      </w:r>
      <w:r w:rsidRPr="0084273C">
        <w:rPr>
          <w:rFonts w:ascii="Times New Roman" w:hAnsi="Times New Roman" w:cs="Times New Roman"/>
          <w:sz w:val="28"/>
          <w:szCs w:val="28"/>
        </w:rPr>
        <w:t>;</w:t>
      </w:r>
    </w:p>
    <w:p w:rsidR="002D2658" w:rsidRPr="0084273C" w:rsidRDefault="007A323F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17.5. 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графе 5 указывается </w:t>
      </w:r>
      <w:r w:rsidR="0037049D" w:rsidRPr="0084273C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9B6B8A" w:rsidRPr="0084273C">
        <w:rPr>
          <w:rFonts w:ascii="Times New Roman" w:hAnsi="Times New Roman" w:cs="Times New Roman"/>
          <w:sz w:val="28"/>
          <w:szCs w:val="28"/>
        </w:rPr>
        <w:t>муниципальных</w:t>
      </w:r>
      <w:r w:rsidR="0037049D" w:rsidRPr="0084273C">
        <w:rPr>
          <w:rFonts w:ascii="Times New Roman" w:hAnsi="Times New Roman" w:cs="Times New Roman"/>
          <w:sz w:val="28"/>
          <w:szCs w:val="28"/>
        </w:rPr>
        <w:t xml:space="preserve"> контрактов главного администратора средств бюджета и подведомственных ему </w:t>
      </w:r>
      <w:r w:rsidR="00E43B31" w:rsidRPr="0084273C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37049D" w:rsidRPr="0084273C">
        <w:rPr>
          <w:rFonts w:ascii="Times New Roman" w:hAnsi="Times New Roman" w:cs="Times New Roman"/>
          <w:sz w:val="28"/>
          <w:szCs w:val="28"/>
        </w:rPr>
        <w:t xml:space="preserve">, по которым выявлены </w:t>
      </w:r>
      <w:r w:rsidR="00E43B31" w:rsidRPr="0084273C">
        <w:rPr>
          <w:rFonts w:ascii="Times New Roman" w:hAnsi="Times New Roman" w:cs="Times New Roman"/>
          <w:sz w:val="28"/>
          <w:szCs w:val="28"/>
        </w:rPr>
        <w:t xml:space="preserve">факты </w:t>
      </w:r>
      <w:r w:rsidR="0037049D" w:rsidRPr="0084273C">
        <w:rPr>
          <w:rFonts w:ascii="Times New Roman" w:hAnsi="Times New Roman" w:cs="Times New Roman"/>
          <w:sz w:val="28"/>
          <w:szCs w:val="28"/>
        </w:rPr>
        <w:t>несоблюдени</w:t>
      </w:r>
      <w:r w:rsidR="00E43B31" w:rsidRPr="0084273C">
        <w:rPr>
          <w:rFonts w:ascii="Times New Roman" w:hAnsi="Times New Roman" w:cs="Times New Roman"/>
          <w:sz w:val="28"/>
          <w:szCs w:val="28"/>
        </w:rPr>
        <w:t>я</w:t>
      </w:r>
      <w:r w:rsidR="0037049D" w:rsidRPr="0084273C">
        <w:rPr>
          <w:rFonts w:ascii="Times New Roman" w:hAnsi="Times New Roman" w:cs="Times New Roman"/>
          <w:sz w:val="28"/>
          <w:szCs w:val="28"/>
        </w:rPr>
        <w:t xml:space="preserve"> правил планирования </w:t>
      </w:r>
      <w:proofErr w:type="gramStart"/>
      <w:r w:rsidR="0037049D" w:rsidRPr="0084273C"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 w:rsidR="0037049D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E43B31" w:rsidRPr="0084273C">
        <w:rPr>
          <w:rFonts w:ascii="Times New Roman" w:hAnsi="Times New Roman" w:cs="Times New Roman"/>
          <w:sz w:val="28"/>
          <w:szCs w:val="28"/>
        </w:rPr>
        <w:t>повлекшие привлечение к</w:t>
      </w:r>
      <w:r w:rsidR="0037049D" w:rsidRPr="0084273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43B31" w:rsidRPr="0084273C">
        <w:rPr>
          <w:rFonts w:ascii="Times New Roman" w:hAnsi="Times New Roman" w:cs="Times New Roman"/>
          <w:sz w:val="28"/>
          <w:szCs w:val="28"/>
        </w:rPr>
        <w:t>ой</w:t>
      </w:r>
      <w:r w:rsidR="0037049D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E43B31" w:rsidRPr="0084273C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</w:t>
      </w:r>
      <w:r w:rsidR="002D2658" w:rsidRPr="0084273C">
        <w:rPr>
          <w:rFonts w:ascii="Times New Roman" w:hAnsi="Times New Roman" w:cs="Times New Roman"/>
          <w:sz w:val="28"/>
          <w:szCs w:val="28"/>
        </w:rPr>
        <w:t>.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FEA" w:rsidRPr="0084273C" w:rsidRDefault="002D2658" w:rsidP="00FD2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X</w:t>
      </w:r>
      <w:r w:rsidR="00CD1CAF" w:rsidRPr="0084273C">
        <w:rPr>
          <w:rFonts w:ascii="Times New Roman" w:hAnsi="Times New Roman" w:cs="Times New Roman"/>
          <w:sz w:val="28"/>
          <w:szCs w:val="28"/>
        </w:rPr>
        <w:t>I</w:t>
      </w:r>
      <w:r w:rsidRPr="0084273C">
        <w:rPr>
          <w:rFonts w:ascii="Times New Roman" w:hAnsi="Times New Roman" w:cs="Times New Roman"/>
          <w:sz w:val="28"/>
          <w:szCs w:val="28"/>
        </w:rPr>
        <w:t xml:space="preserve">I. </w:t>
      </w:r>
      <w:r w:rsidR="007A323F" w:rsidRPr="0084273C">
        <w:rPr>
          <w:rFonts w:ascii="Times New Roman" w:hAnsi="Times New Roman" w:cs="Times New Roman"/>
          <w:sz w:val="28"/>
          <w:szCs w:val="28"/>
        </w:rPr>
        <w:t>Требования к</w:t>
      </w:r>
      <w:r w:rsidRPr="0084273C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7A323F" w:rsidRPr="0084273C">
        <w:rPr>
          <w:rFonts w:ascii="Times New Roman" w:hAnsi="Times New Roman" w:cs="Times New Roman"/>
          <w:sz w:val="28"/>
          <w:szCs w:val="28"/>
        </w:rPr>
        <w:t>ю</w:t>
      </w:r>
      <w:r w:rsidRPr="0084273C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3B5FEA" w:rsidRPr="0084273C">
        <w:rPr>
          <w:rFonts w:ascii="Times New Roman" w:hAnsi="Times New Roman" w:cs="Times New Roman"/>
          <w:sz w:val="28"/>
          <w:szCs w:val="28"/>
        </w:rPr>
        <w:t xml:space="preserve"> об исполнении предписаний</w:t>
      </w:r>
    </w:p>
    <w:p w:rsidR="003B5FEA" w:rsidRPr="0084273C" w:rsidRDefault="003B5FEA" w:rsidP="003B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органов финансового контроля </w:t>
      </w:r>
      <w:proofErr w:type="spellStart"/>
      <w:r w:rsidR="0063554B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6355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7A65" w:rsidRPr="0084273C" w:rsidRDefault="002D2658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 xml:space="preserve">направленных главному </w:t>
      </w:r>
      <w:r w:rsidR="00304233" w:rsidRPr="0084273C">
        <w:rPr>
          <w:rFonts w:ascii="Times New Roman" w:hAnsi="Times New Roman" w:cs="Times New Roman"/>
          <w:sz w:val="28"/>
          <w:szCs w:val="28"/>
        </w:rPr>
        <w:t>администратору</w:t>
      </w:r>
      <w:r w:rsidR="00B37A65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C1C76" w:rsidRPr="0084273C">
        <w:rPr>
          <w:rFonts w:ascii="Times New Roman" w:hAnsi="Times New Roman" w:cs="Times New Roman"/>
          <w:sz w:val="28"/>
          <w:szCs w:val="28"/>
        </w:rPr>
        <w:t>бюджета</w:t>
      </w:r>
    </w:p>
    <w:p w:rsidR="00017252" w:rsidRPr="0084273C" w:rsidRDefault="00017252" w:rsidP="008650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323F" w:rsidRPr="0084273C" w:rsidRDefault="007A323F" w:rsidP="00635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18.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 xml:space="preserve">Заполнение Сведений об исполнении </w:t>
      </w:r>
      <w:r w:rsidR="003B5FEA" w:rsidRPr="0084273C">
        <w:rPr>
          <w:rFonts w:ascii="Times New Roman" w:hAnsi="Times New Roman" w:cs="Times New Roman"/>
          <w:sz w:val="28"/>
          <w:szCs w:val="28"/>
        </w:rPr>
        <w:t xml:space="preserve">предписаний органов финансового контроля </w:t>
      </w:r>
      <w:proofErr w:type="spellStart"/>
      <w:r w:rsidR="0063554B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6355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554B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Pr="0084273C">
        <w:rPr>
          <w:rFonts w:ascii="Times New Roman" w:hAnsi="Times New Roman" w:cs="Times New Roman"/>
          <w:sz w:val="28"/>
          <w:szCs w:val="28"/>
        </w:rPr>
        <w:t>направленных главному администратору средств бюджета (приложение № 12 к настоящему Порядку), осуществляется с учетом следующих требований:</w:t>
      </w:r>
    </w:p>
    <w:p w:rsidR="002D2658" w:rsidRPr="0063554B" w:rsidRDefault="007A323F" w:rsidP="00635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18.1. 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78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r w:rsidR="003B5FEA" w:rsidRPr="0084273C">
        <w:rPr>
          <w:rFonts w:ascii="Times New Roman" w:hAnsi="Times New Roman" w:cs="Times New Roman"/>
          <w:sz w:val="28"/>
          <w:szCs w:val="28"/>
        </w:rPr>
        <w:t xml:space="preserve">предписаний органов финансового контроля </w:t>
      </w:r>
      <w:proofErr w:type="spellStart"/>
      <w:r w:rsidR="0063554B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6355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554B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3B5FEA" w:rsidRPr="0084273C">
        <w:rPr>
          <w:rFonts w:ascii="Times New Roman" w:hAnsi="Times New Roman" w:cs="Times New Roman"/>
          <w:sz w:val="28"/>
          <w:szCs w:val="28"/>
        </w:rPr>
        <w:t>направленных главному администратору средств бюджета</w:t>
      </w:r>
      <w:r w:rsidR="009B6B8A" w:rsidRPr="0084273C">
        <w:rPr>
          <w:rFonts w:ascii="Times New Roman" w:hAnsi="Times New Roman" w:cs="Times New Roman"/>
          <w:sz w:val="28"/>
          <w:szCs w:val="28"/>
        </w:rPr>
        <w:t>;</w:t>
      </w:r>
    </w:p>
    <w:p w:rsidR="003B5FEA" w:rsidRPr="0084273C" w:rsidRDefault="007A323F" w:rsidP="00F8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18.2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79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количество исполне</w:t>
      </w:r>
      <w:r w:rsidR="009B6B8A" w:rsidRPr="0084273C">
        <w:rPr>
          <w:rFonts w:ascii="Times New Roman" w:hAnsi="Times New Roman" w:cs="Times New Roman"/>
          <w:sz w:val="28"/>
          <w:szCs w:val="28"/>
        </w:rPr>
        <w:t xml:space="preserve">нных </w:t>
      </w:r>
      <w:r w:rsidR="003B5FEA" w:rsidRPr="0084273C">
        <w:rPr>
          <w:rFonts w:ascii="Times New Roman" w:hAnsi="Times New Roman" w:cs="Times New Roman"/>
          <w:sz w:val="28"/>
          <w:szCs w:val="28"/>
        </w:rPr>
        <w:t xml:space="preserve">предписаний органов финансового контроля </w:t>
      </w:r>
      <w:proofErr w:type="spellStart"/>
      <w:r w:rsidR="00F8291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F829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8291F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3B5FEA" w:rsidRPr="0084273C">
        <w:rPr>
          <w:rFonts w:ascii="Times New Roman" w:hAnsi="Times New Roman" w:cs="Times New Roman"/>
          <w:sz w:val="28"/>
          <w:szCs w:val="28"/>
        </w:rPr>
        <w:t>направленных</w:t>
      </w:r>
      <w:r w:rsidR="00F8291F">
        <w:rPr>
          <w:rFonts w:ascii="Times New Roman" w:hAnsi="Times New Roman" w:cs="Times New Roman"/>
          <w:sz w:val="28"/>
          <w:szCs w:val="28"/>
        </w:rPr>
        <w:t xml:space="preserve"> </w:t>
      </w:r>
      <w:r w:rsidR="003B5FEA" w:rsidRPr="0084273C">
        <w:rPr>
          <w:rFonts w:ascii="Times New Roman" w:hAnsi="Times New Roman" w:cs="Times New Roman"/>
          <w:sz w:val="28"/>
          <w:szCs w:val="28"/>
        </w:rPr>
        <w:t>главному администратору средств бюджета;</w:t>
      </w:r>
    </w:p>
    <w:p w:rsidR="003B5FEA" w:rsidRPr="0084273C" w:rsidRDefault="007A323F" w:rsidP="00F8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18.3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80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r w:rsidR="000D3881" w:rsidRPr="0084273C">
        <w:rPr>
          <w:rFonts w:ascii="Times New Roman" w:hAnsi="Times New Roman" w:cs="Times New Roman"/>
          <w:sz w:val="28"/>
          <w:szCs w:val="28"/>
        </w:rPr>
        <w:t>неисполненных (</w:t>
      </w:r>
      <w:r w:rsidR="002D2658" w:rsidRPr="0084273C">
        <w:rPr>
          <w:rFonts w:ascii="Times New Roman" w:hAnsi="Times New Roman" w:cs="Times New Roman"/>
          <w:sz w:val="28"/>
          <w:szCs w:val="28"/>
        </w:rPr>
        <w:t>частично исполне</w:t>
      </w:r>
      <w:r w:rsidR="009B6B8A" w:rsidRPr="0084273C">
        <w:rPr>
          <w:rFonts w:ascii="Times New Roman" w:hAnsi="Times New Roman" w:cs="Times New Roman"/>
          <w:sz w:val="28"/>
          <w:szCs w:val="28"/>
        </w:rPr>
        <w:t>нных</w:t>
      </w:r>
      <w:r w:rsidR="000D3881" w:rsidRPr="0084273C">
        <w:rPr>
          <w:rFonts w:ascii="Times New Roman" w:hAnsi="Times New Roman" w:cs="Times New Roman"/>
          <w:sz w:val="28"/>
          <w:szCs w:val="28"/>
        </w:rPr>
        <w:t>)</w:t>
      </w:r>
      <w:r w:rsidR="009B6B8A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3B5FEA" w:rsidRPr="0084273C">
        <w:rPr>
          <w:rFonts w:ascii="Times New Roman" w:hAnsi="Times New Roman" w:cs="Times New Roman"/>
          <w:sz w:val="28"/>
          <w:szCs w:val="28"/>
        </w:rPr>
        <w:t xml:space="preserve">предписаний органов финансового контроля </w:t>
      </w:r>
      <w:proofErr w:type="spellStart"/>
      <w:r w:rsidR="00F8291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F8291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8291F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3B5FEA" w:rsidRPr="0084273C">
        <w:rPr>
          <w:rFonts w:ascii="Times New Roman" w:hAnsi="Times New Roman" w:cs="Times New Roman"/>
          <w:sz w:val="28"/>
          <w:szCs w:val="28"/>
        </w:rPr>
        <w:t>направленных</w:t>
      </w:r>
      <w:r w:rsidR="00F8291F">
        <w:rPr>
          <w:rFonts w:ascii="Times New Roman" w:hAnsi="Times New Roman" w:cs="Times New Roman"/>
          <w:sz w:val="28"/>
          <w:szCs w:val="28"/>
        </w:rPr>
        <w:t xml:space="preserve"> </w:t>
      </w:r>
      <w:r w:rsidR="003B5FEA" w:rsidRPr="0084273C">
        <w:rPr>
          <w:rFonts w:ascii="Times New Roman" w:hAnsi="Times New Roman" w:cs="Times New Roman"/>
          <w:sz w:val="28"/>
          <w:szCs w:val="28"/>
        </w:rPr>
        <w:t>главному администратору средств бюджета;</w:t>
      </w:r>
    </w:p>
    <w:p w:rsidR="002D2658" w:rsidRPr="00F8291F" w:rsidRDefault="007A323F" w:rsidP="00F82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73C">
        <w:rPr>
          <w:rFonts w:ascii="Times New Roman" w:hAnsi="Times New Roman" w:cs="Times New Roman"/>
          <w:sz w:val="28"/>
          <w:szCs w:val="28"/>
        </w:rPr>
        <w:t>18.4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. </w:t>
      </w:r>
      <w:r w:rsidR="00A310E7" w:rsidRPr="0084273C">
        <w:rPr>
          <w:rFonts w:ascii="Times New Roman" w:hAnsi="Times New Roman" w:cs="Times New Roman"/>
          <w:sz w:val="28"/>
          <w:szCs w:val="28"/>
        </w:rPr>
        <w:t>в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81" w:history="1">
        <w:r w:rsidR="002D2658" w:rsidRPr="0084273C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="002D2658" w:rsidRPr="0084273C">
        <w:rPr>
          <w:rFonts w:ascii="Times New Roman" w:hAnsi="Times New Roman" w:cs="Times New Roman"/>
          <w:sz w:val="28"/>
          <w:szCs w:val="28"/>
        </w:rPr>
        <w:t xml:space="preserve"> указываются причины </w:t>
      </w:r>
      <w:r w:rsidR="00A310E7" w:rsidRPr="0084273C">
        <w:rPr>
          <w:rFonts w:ascii="Times New Roman" w:hAnsi="Times New Roman" w:cs="Times New Roman"/>
          <w:sz w:val="28"/>
          <w:szCs w:val="28"/>
        </w:rPr>
        <w:t>неисполненных (частично исполненных)</w:t>
      </w:r>
      <w:r w:rsidR="002D2658" w:rsidRPr="0084273C">
        <w:rPr>
          <w:rFonts w:ascii="Times New Roman" w:hAnsi="Times New Roman" w:cs="Times New Roman"/>
          <w:sz w:val="28"/>
          <w:szCs w:val="28"/>
        </w:rPr>
        <w:t xml:space="preserve"> </w:t>
      </w:r>
      <w:r w:rsidR="003B5FEA" w:rsidRPr="0084273C">
        <w:rPr>
          <w:rFonts w:ascii="Times New Roman" w:hAnsi="Times New Roman" w:cs="Times New Roman"/>
          <w:sz w:val="28"/>
          <w:szCs w:val="28"/>
        </w:rPr>
        <w:t xml:space="preserve">предписаний органов финансового контроля </w:t>
      </w:r>
      <w:proofErr w:type="spellStart"/>
      <w:r w:rsidR="00F8291F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F829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94B87" w:rsidRPr="0084273C">
        <w:rPr>
          <w:rFonts w:ascii="Times New Roman" w:hAnsi="Times New Roman" w:cs="Times New Roman"/>
          <w:sz w:val="28"/>
          <w:szCs w:val="28"/>
        </w:rPr>
        <w:t>н</w:t>
      </w:r>
      <w:r w:rsidR="003B5FEA" w:rsidRPr="0084273C">
        <w:rPr>
          <w:rFonts w:ascii="Times New Roman" w:hAnsi="Times New Roman" w:cs="Times New Roman"/>
          <w:sz w:val="28"/>
          <w:szCs w:val="28"/>
        </w:rPr>
        <w:t>аправленных главному администратору средств бюджета</w:t>
      </w:r>
      <w:r w:rsidR="002D2658" w:rsidRPr="0084273C">
        <w:rPr>
          <w:rFonts w:ascii="Times New Roman" w:hAnsi="Times New Roman" w:cs="Times New Roman"/>
          <w:sz w:val="28"/>
          <w:szCs w:val="28"/>
        </w:rPr>
        <w:t>.</w:t>
      </w:r>
    </w:p>
    <w:p w:rsidR="002D2658" w:rsidRPr="0084273C" w:rsidRDefault="002D2658" w:rsidP="0086507E">
      <w:pPr>
        <w:spacing w:after="0"/>
        <w:rPr>
          <w:rFonts w:ascii="Times New Roman" w:hAnsi="Times New Roman" w:cs="Times New Roman"/>
        </w:rPr>
        <w:sectPr w:rsidR="002D2658" w:rsidRPr="0084273C" w:rsidSect="00642435">
          <w:headerReference w:type="default" r:id="rId9"/>
          <w:pgSz w:w="11906" w:h="16838" w:code="9"/>
          <w:pgMar w:top="1134" w:right="567" w:bottom="1135" w:left="1134" w:header="709" w:footer="709" w:gutter="0"/>
          <w:pgNumType w:start="2"/>
          <w:cols w:space="708"/>
          <w:docGrid w:linePitch="360"/>
        </w:sectPr>
      </w:pPr>
    </w:p>
    <w:p w:rsidR="002D2658" w:rsidRPr="0084273C" w:rsidRDefault="002D2658" w:rsidP="000B7636">
      <w:pPr>
        <w:pStyle w:val="ConsPlusNormal"/>
        <w:ind w:left="11057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lastRenderedPageBreak/>
        <w:t xml:space="preserve">Приложение </w:t>
      </w:r>
      <w:r w:rsidR="000B7636" w:rsidRPr="0084273C">
        <w:rPr>
          <w:rFonts w:ascii="Times New Roman" w:hAnsi="Times New Roman" w:cs="Times New Roman"/>
        </w:rPr>
        <w:t>№</w:t>
      </w:r>
      <w:r w:rsidRPr="0084273C">
        <w:rPr>
          <w:rFonts w:ascii="Times New Roman" w:hAnsi="Times New Roman" w:cs="Times New Roman"/>
        </w:rPr>
        <w:t xml:space="preserve"> 1</w:t>
      </w:r>
    </w:p>
    <w:p w:rsidR="00A15720" w:rsidRPr="0084273C" w:rsidRDefault="002D2658" w:rsidP="00676432">
      <w:pPr>
        <w:pStyle w:val="ConsPlusNormal"/>
        <w:ind w:left="11057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</w:rPr>
        <w:t xml:space="preserve">к </w:t>
      </w:r>
      <w:r w:rsidR="00524AE1" w:rsidRPr="0084273C">
        <w:rPr>
          <w:rFonts w:ascii="Times New Roman" w:hAnsi="Times New Roman" w:cs="Times New Roman"/>
        </w:rPr>
        <w:t>Порядку</w:t>
      </w:r>
      <w:r w:rsidR="000B7636" w:rsidRPr="0084273C">
        <w:rPr>
          <w:rFonts w:ascii="Times New Roman" w:hAnsi="Times New Roman" w:cs="Times New Roman"/>
        </w:rPr>
        <w:t xml:space="preserve"> </w:t>
      </w:r>
      <w:r w:rsidR="00202684" w:rsidRPr="0084273C">
        <w:rPr>
          <w:rFonts w:ascii="Times New Roman" w:hAnsi="Times New Roman" w:cs="Times New Roman"/>
        </w:rPr>
        <w:t xml:space="preserve">проведения </w:t>
      </w:r>
      <w:r w:rsidR="00676432">
        <w:rPr>
          <w:rFonts w:ascii="Times New Roman" w:hAnsi="Times New Roman" w:cs="Times New Roman"/>
        </w:rPr>
        <w:t xml:space="preserve">Финансово-бюджетной палатой </w:t>
      </w:r>
      <w:proofErr w:type="spellStart"/>
      <w:r w:rsidR="00676432">
        <w:rPr>
          <w:rFonts w:ascii="Times New Roman" w:hAnsi="Times New Roman" w:cs="Times New Roman"/>
        </w:rPr>
        <w:t>Зеленодольского</w:t>
      </w:r>
      <w:proofErr w:type="spellEnd"/>
      <w:r w:rsidR="00676432">
        <w:rPr>
          <w:rFonts w:ascii="Times New Roman" w:hAnsi="Times New Roman" w:cs="Times New Roman"/>
        </w:rPr>
        <w:t xml:space="preserve"> муниципального района</w:t>
      </w:r>
    </w:p>
    <w:p w:rsidR="002D2658" w:rsidRPr="00F8291F" w:rsidRDefault="00202684" w:rsidP="00F8291F">
      <w:pPr>
        <w:pStyle w:val="ConsPlusNormal"/>
        <w:ind w:left="11057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</w:rPr>
        <w:t>мониторинга</w:t>
      </w:r>
      <w:r w:rsidR="0069701A" w:rsidRPr="0084273C">
        <w:rPr>
          <w:rFonts w:ascii="Times New Roman" w:hAnsi="Times New Roman" w:cs="Times New Roman"/>
        </w:rPr>
        <w:t xml:space="preserve"> </w:t>
      </w:r>
      <w:r w:rsidRPr="0084273C">
        <w:rPr>
          <w:rFonts w:ascii="Times New Roman" w:hAnsi="Times New Roman" w:cs="Times New Roman"/>
        </w:rPr>
        <w:t>качества</w:t>
      </w:r>
      <w:r w:rsidR="00544C34" w:rsidRPr="0084273C">
        <w:rPr>
          <w:rFonts w:ascii="Times New Roman" w:hAnsi="Times New Roman" w:cs="Times New Roman"/>
        </w:rPr>
        <w:t xml:space="preserve"> </w:t>
      </w:r>
      <w:r w:rsidR="000B7636" w:rsidRPr="0084273C">
        <w:rPr>
          <w:rFonts w:ascii="Times New Roman" w:hAnsi="Times New Roman" w:cs="Times New Roman"/>
        </w:rPr>
        <w:t xml:space="preserve">финансового менеджмента </w:t>
      </w:r>
      <w:r w:rsidR="0076268A" w:rsidRPr="0084273C">
        <w:rPr>
          <w:rFonts w:ascii="Times New Roman" w:hAnsi="Times New Roman" w:cs="Times New Roman"/>
        </w:rPr>
        <w:t xml:space="preserve">в отношении </w:t>
      </w:r>
      <w:r w:rsidRPr="0084273C">
        <w:rPr>
          <w:rFonts w:ascii="Times New Roman" w:hAnsi="Times New Roman" w:cs="Times New Roman"/>
        </w:rPr>
        <w:t>главны</w:t>
      </w:r>
      <w:r w:rsidR="000B7636" w:rsidRPr="0084273C">
        <w:rPr>
          <w:rFonts w:ascii="Times New Roman" w:hAnsi="Times New Roman" w:cs="Times New Roman"/>
        </w:rPr>
        <w:t>х администраторов</w:t>
      </w:r>
      <w:r w:rsidRPr="0084273C">
        <w:rPr>
          <w:rFonts w:ascii="Times New Roman" w:hAnsi="Times New Roman" w:cs="Times New Roman"/>
        </w:rPr>
        <w:t xml:space="preserve"> средств бюджета </w:t>
      </w:r>
      <w:proofErr w:type="spellStart"/>
      <w:r w:rsidR="00F8291F" w:rsidRPr="00F8291F">
        <w:rPr>
          <w:rFonts w:ascii="Times New Roman" w:hAnsi="Times New Roman" w:cs="Times New Roman"/>
          <w:szCs w:val="22"/>
        </w:rPr>
        <w:t>Зеленодольского</w:t>
      </w:r>
      <w:proofErr w:type="spellEnd"/>
      <w:r w:rsidR="00F8291F" w:rsidRPr="00F8291F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2D2658" w:rsidRPr="00F8291F" w:rsidRDefault="002D2658" w:rsidP="0086507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bookmarkStart w:id="4" w:name="P354"/>
      <w:bookmarkEnd w:id="4"/>
      <w:r w:rsidRPr="0084273C">
        <w:rPr>
          <w:rFonts w:ascii="Times New Roman" w:hAnsi="Times New Roman" w:cs="Times New Roman"/>
        </w:rPr>
        <w:t>ПОКАЗАТЕЛИ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ГОДОВОГО МОНИТОРИНГА (ЕЖЕКВАРТАЛЬНОГО МОНИТОРИНГА) КАЧЕСТВА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ФИНАНСОВОГО МЕНЕДЖМЕНТА </w:t>
      </w:r>
      <w:proofErr w:type="gramStart"/>
      <w:r w:rsidRPr="0084273C">
        <w:rPr>
          <w:rFonts w:ascii="Times New Roman" w:hAnsi="Times New Roman" w:cs="Times New Roman"/>
        </w:rPr>
        <w:t>ГЛАВНЫ</w:t>
      </w:r>
      <w:r w:rsidR="00544C34" w:rsidRPr="0084273C">
        <w:rPr>
          <w:rFonts w:ascii="Times New Roman" w:hAnsi="Times New Roman" w:cs="Times New Roman"/>
        </w:rPr>
        <w:t>Х</w:t>
      </w:r>
      <w:proofErr w:type="gramEnd"/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АДМИНИСТРАТОРО</w:t>
      </w:r>
      <w:r w:rsidR="00544C34" w:rsidRPr="0084273C">
        <w:rPr>
          <w:rFonts w:ascii="Times New Roman" w:hAnsi="Times New Roman" w:cs="Times New Roman"/>
        </w:rPr>
        <w:t>В</w:t>
      </w:r>
      <w:r w:rsidRPr="0084273C">
        <w:rPr>
          <w:rFonts w:ascii="Times New Roman" w:hAnsi="Times New Roman" w:cs="Times New Roman"/>
        </w:rPr>
        <w:t xml:space="preserve"> СРЕДСТВ </w:t>
      </w:r>
      <w:r w:rsidR="00B83D62" w:rsidRPr="0084273C">
        <w:rPr>
          <w:rFonts w:ascii="Times New Roman" w:hAnsi="Times New Roman" w:cs="Times New Roman"/>
        </w:rPr>
        <w:t>БЮДЖЕТА</w:t>
      </w:r>
    </w:p>
    <w:p w:rsidR="00524AE1" w:rsidRPr="0084273C" w:rsidRDefault="00524AE1" w:rsidP="0086507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15711" w:type="dxa"/>
        <w:jc w:val="center"/>
        <w:tblInd w:w="312" w:type="dxa"/>
        <w:tblLayout w:type="fixed"/>
        <w:tblLook w:val="0480"/>
      </w:tblPr>
      <w:tblGrid>
        <w:gridCol w:w="3519"/>
        <w:gridCol w:w="4270"/>
        <w:gridCol w:w="709"/>
        <w:gridCol w:w="3000"/>
        <w:gridCol w:w="690"/>
        <w:gridCol w:w="708"/>
        <w:gridCol w:w="2815"/>
      </w:tblGrid>
      <w:tr w:rsidR="00634072" w:rsidRPr="0084273C" w:rsidTr="001B3FC6">
        <w:trPr>
          <w:jc w:val="center"/>
        </w:trPr>
        <w:tc>
          <w:tcPr>
            <w:tcW w:w="3519" w:type="dxa"/>
            <w:vAlign w:val="center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0" w:type="dxa"/>
            <w:vAlign w:val="center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Расчет показателя</w:t>
            </w:r>
          </w:p>
        </w:tc>
        <w:tc>
          <w:tcPr>
            <w:tcW w:w="709" w:type="dxa"/>
            <w:vAlign w:val="center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Еди-ница</w:t>
            </w:r>
            <w:proofErr w:type="spellEnd"/>
            <w:proofErr w:type="gramEnd"/>
            <w:r w:rsidRPr="00842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изме-рения</w:t>
            </w:r>
            <w:proofErr w:type="spellEnd"/>
          </w:p>
        </w:tc>
        <w:tc>
          <w:tcPr>
            <w:tcW w:w="3690" w:type="dxa"/>
            <w:gridSpan w:val="2"/>
            <w:vAlign w:val="center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708" w:type="dxa"/>
            <w:vAlign w:val="center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 xml:space="preserve">Вес </w:t>
            </w:r>
            <w:proofErr w:type="spellStart"/>
            <w:proofErr w:type="gramStart"/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пока-зателя</w:t>
            </w:r>
            <w:proofErr w:type="spellEnd"/>
            <w:proofErr w:type="gramEnd"/>
          </w:p>
        </w:tc>
        <w:tc>
          <w:tcPr>
            <w:tcW w:w="2815" w:type="dxa"/>
            <w:vAlign w:val="center"/>
          </w:tcPr>
          <w:p w:rsidR="00EB07EA" w:rsidRPr="0084273C" w:rsidRDefault="00EB07EA" w:rsidP="001C570C">
            <w:pPr>
              <w:ind w:left="89" w:hanging="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73C">
              <w:rPr>
                <w:rFonts w:ascii="Times New Roman" w:hAnsi="Times New Roman" w:cs="Times New Roman"/>
                <w:sz w:val="16"/>
                <w:szCs w:val="16"/>
              </w:rPr>
              <w:t>Комментарий</w:t>
            </w:r>
          </w:p>
        </w:tc>
      </w:tr>
      <w:tr w:rsidR="00634072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8E20DB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1. Бюджетное планирование</w:t>
            </w:r>
          </w:p>
        </w:tc>
        <w:tc>
          <w:tcPr>
            <w:tcW w:w="4270" w:type="dxa"/>
          </w:tcPr>
          <w:p w:rsidR="00EB07EA" w:rsidRPr="0084273C" w:rsidRDefault="00EB07EA" w:rsidP="000C1F77">
            <w:pPr>
              <w:ind w:firstLine="287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5" w:type="dxa"/>
          </w:tcPr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F47FF8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планирования расходов: доля суммы изменений в сводную бюджетную роспись бюджета </w:t>
            </w:r>
            <w:proofErr w:type="spellStart"/>
            <w:r w:rsidR="00F8291F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F8291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F47FF8" w:rsidRPr="0084273C" w:rsidRDefault="00F47FF8" w:rsidP="00F47FF8">
            <w:pPr>
              <w:pStyle w:val="a6"/>
              <w:tabs>
                <w:tab w:val="left" w:pos="0"/>
                <w:tab w:val="left" w:pos="359"/>
              </w:tabs>
              <w:ind w:left="19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   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C120C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=100х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iCs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b</m:t>
                  </m:r>
                </m:den>
              </m:f>
            </m:oMath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, где</w:t>
            </w:r>
            <w:r w:rsidR="00700389"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:</w:t>
            </w:r>
          </w:p>
          <w:p w:rsidR="00EB07EA" w:rsidRPr="0084273C" w:rsidRDefault="00EB07EA" w:rsidP="00C120C5">
            <w:pPr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  <w:p w:rsidR="00EB07EA" w:rsidRPr="0084273C" w:rsidRDefault="00EB07EA" w:rsidP="00F8291F">
            <w:pPr>
              <w:ind w:firstLine="287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– сумма положительных изменений сводной бюджетной росписи бюджета </w:t>
            </w:r>
            <w:proofErr w:type="spellStart"/>
            <w:r w:rsidR="00F8291F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Зеленодольского</w:t>
            </w:r>
            <w:proofErr w:type="spellEnd"/>
            <w:r w:rsidR="00F8291F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и лимитов бюджетных обязательств, вносимых </w:t>
            </w:r>
            <w:r w:rsidR="00F47FF8"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по предложениям главных распорядителей (главных администраторов источников)</w:t>
            </w:r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;</w:t>
            </w:r>
          </w:p>
          <w:p w:rsidR="00EB07EA" w:rsidRPr="001467E1" w:rsidRDefault="00EB07EA" w:rsidP="001467E1">
            <w:pPr>
              <w:autoSpaceDE w:val="0"/>
              <w:autoSpaceDN w:val="0"/>
              <w:adjustRightInd w:val="0"/>
              <w:ind w:firstLine="358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вносимых</w:t>
            </w:r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в соответствии с </w:t>
            </w:r>
            <w:r w:rsidR="004B1C9D" w:rsidRPr="0084273C">
              <w:rPr>
                <w:rFonts w:ascii="Times New Roman" w:hAnsi="Times New Roman" w:cs="Times New Roman"/>
                <w:sz w:val="20"/>
                <w:szCs w:val="20"/>
              </w:rPr>
              <w:t>по предложениям главных распорядителей (главных администраторов источников)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</w:t>
            </w:r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сводной бюджетной росписи бюджета </w:t>
            </w:r>
            <w:proofErr w:type="spellStart"/>
            <w:r w:rsidR="001467E1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Зеленодольского</w:t>
            </w:r>
            <w:proofErr w:type="spellEnd"/>
            <w:r w:rsidR="001467E1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муниципального района</w:t>
            </w:r>
            <w:r w:rsidR="0058044B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и лимитов бюджетных обязательств в случае увеличения бюджетных ассигнований;</w:t>
            </w:r>
          </w:p>
          <w:p w:rsidR="00EB07EA" w:rsidRPr="0084273C" w:rsidRDefault="00EB07EA" w:rsidP="001467E1">
            <w:pPr>
              <w:ind w:firstLine="2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бюджетных ассигнований главного администратора средств бюджета согласно св</w:t>
            </w:r>
            <w:r w:rsidR="001467E1">
              <w:rPr>
                <w:rFonts w:ascii="Times New Roman" w:hAnsi="Times New Roman" w:cs="Times New Roman"/>
                <w:sz w:val="20"/>
                <w:szCs w:val="20"/>
              </w:rPr>
              <w:t xml:space="preserve">одной бюджетной росписи бюджета </w:t>
            </w:r>
            <w:proofErr w:type="spellStart"/>
            <w:r w:rsidR="001467E1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1467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580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с учетом внесенных в нее изменений по состоянию на конец отчетного периода</w:t>
            </w:r>
            <w:r w:rsidR="00AC7978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P=0; n=0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5" w:type="dxa"/>
            <w:vMerge w:val="restart"/>
          </w:tcPr>
          <w:p w:rsidR="00EB07EA" w:rsidRPr="00545094" w:rsidRDefault="00EB07EA" w:rsidP="0054509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Большое количество справок об изменении сводной бюджетной росписи бюджета </w:t>
            </w:r>
            <w:proofErr w:type="spellStart"/>
            <w:r w:rsidR="00CE37E3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CE37E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и лимитов бюджетных обязатель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ств св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идетельствует о низком качестве работы </w:t>
            </w:r>
            <w:r w:rsidR="008A22E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 финансовому планированию.</w:t>
            </w:r>
          </w:p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=0.</w:t>
            </w:r>
          </w:p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и ежеквартально с учетом отраслевых особенностей.</w:t>
            </w: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2B6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P&lt;15%; n=1 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2B6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P&lt;15%; n=2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2B6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P&lt;15%; n=3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2B6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P&lt;15%; 3&gt;n≥5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2B61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P&lt;15%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 w:val="restart"/>
          </w:tcPr>
          <w:p w:rsidR="00EB07EA" w:rsidRPr="0023273F" w:rsidRDefault="00EB07EA" w:rsidP="0023273F">
            <w:pPr>
              <w:pStyle w:val="a6"/>
              <w:numPr>
                <w:ilvl w:val="1"/>
                <w:numId w:val="3"/>
              </w:numPr>
              <w:ind w:left="0" w:firstLine="19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Своевременность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представления главными администраторами средств бюджета документов в </w:t>
            </w:r>
            <w:r w:rsidR="00265E82" w:rsidRPr="0084273C"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графиком подготовки и рассмотрения в текущем финансовом году проектов </w:t>
            </w:r>
            <w:r w:rsidR="00A75C5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муниципальных нормативных правовых актов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документов и материалов, разрабатываемых при составлении </w:t>
            </w:r>
            <w:r w:rsidR="00A75C5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проект</w:t>
            </w:r>
            <w:r w:rsid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 Решения Совета </w:t>
            </w:r>
            <w:proofErr w:type="spellStart"/>
            <w:r w:rsid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</w:t>
            </w:r>
            <w:r w:rsidR="00700D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 </w:t>
            </w:r>
            <w:r w:rsidR="00A75C57" w:rsidRP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 очередной финансовый год и плановый </w:t>
            </w:r>
            <w:r w:rsidR="0019519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</w:t>
            </w:r>
            <w:r w:rsidR="00A75C57" w:rsidRP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период</w:t>
            </w:r>
            <w:r w:rsidR="00700D6D"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  <w:r w:rsidR="00B62350" w:rsidRPr="00232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2327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265E82" w:rsidRPr="0084273C" w:rsidRDefault="00EB07EA" w:rsidP="00A75C57">
            <w:pPr>
              <w:ind w:firstLine="287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количество дней отклонения от даты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представления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главными администраторами средств бюджета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</w:t>
            </w:r>
            <w:r w:rsidR="00265E82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Финансовый орган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документов, представляемых в соответствии с графиком подготовки и рассмотрения в текущем финансовом году проект</w:t>
            </w:r>
            <w:r w:rsidR="00A75C5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ов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A75C5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муниципальных нормативных правовых актов,</w:t>
            </w:r>
          </w:p>
          <w:p w:rsidR="00700D6D" w:rsidRPr="0084273C" w:rsidRDefault="00EB07EA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документов и материалов, разрабатываемых при составлении проекта </w:t>
            </w:r>
            <w:r w:rsidR="00700D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Решения Совета </w:t>
            </w:r>
            <w:proofErr w:type="spellStart"/>
            <w:r w:rsidR="00700D6D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700D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="00700D6D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700D6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700D6D" w:rsidRP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очередной финансовый год и плановый период</w:t>
            </w:r>
            <w:r w:rsidR="00700D6D">
              <w:rPr>
                <w:rFonts w:ascii="Times New Roman" w:eastAsiaTheme="minorEastAsia" w:hAnsi="Times New Roman" w:cs="Times New Roman"/>
                <w:sz w:val="20"/>
                <w:szCs w:val="20"/>
              </w:rPr>
              <w:t>».</w:t>
            </w:r>
          </w:p>
          <w:p w:rsidR="00EB07EA" w:rsidRPr="0084273C" w:rsidRDefault="00EB07EA" w:rsidP="00EA6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значение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показателя свидетельствует о несоблюдении </w:t>
            </w:r>
            <w:r w:rsidR="0065034D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главным администратором </w:t>
            </w:r>
            <w:proofErr w:type="gramStart"/>
            <w:r w:rsidR="0065034D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сроков предоставления бюджетных документов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116" w:rsidRPr="0084273C">
              <w:rPr>
                <w:rFonts w:ascii="Times New Roman" w:hAnsi="Times New Roman" w:cs="Times New Roman"/>
                <w:sz w:val="20"/>
                <w:szCs w:val="20"/>
              </w:rPr>
              <w:t>в Финансовый орган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 0</w:t>
            </w:r>
          </w:p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=2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=3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=4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A31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=5</w:t>
            </w:r>
          </w:p>
        </w:tc>
        <w:tc>
          <w:tcPr>
            <w:tcW w:w="69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1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D56438">
            <w:pPr>
              <w:pStyle w:val="a6"/>
              <w:numPr>
                <w:ilvl w:val="1"/>
                <w:numId w:val="3"/>
              </w:numPr>
              <w:tabs>
                <w:tab w:val="left" w:pos="0"/>
              </w:tabs>
              <w:ind w:left="0"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Качество подготовки главными администраторами средств бюджета обоснований бюджетных ассигнований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C12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id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  <w:r w:rsidR="0070038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B07EA" w:rsidRPr="0084273C" w:rsidRDefault="00EB07EA" w:rsidP="00797BB3">
            <w:pPr>
              <w:ind w:firstLine="3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id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количество отклоненных </w:t>
            </w:r>
            <w:r w:rsidR="00A1799E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Финансовым органом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обоснований, представленных в целях формирования проекта</w:t>
            </w:r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Решения Совета </w:t>
            </w:r>
            <w:proofErr w:type="spellStart"/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797BB3" w:rsidRP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очередной финансовый год и плановый период</w:t>
            </w:r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-ой группе видов расходов</w:t>
            </w:r>
            <w:r w:rsidR="0070038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797BB3">
            <w:pPr>
              <w:ind w:firstLine="3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обоснований бюджетных ассигнований, представленных в </w:t>
            </w:r>
            <w:r w:rsidR="00A1799E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Финансовый орган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целях формирования проекта</w:t>
            </w:r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Решения Совета </w:t>
            </w:r>
            <w:proofErr w:type="spellStart"/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797BB3" w:rsidRPr="0023273F">
              <w:rPr>
                <w:rFonts w:ascii="Times New Roman" w:eastAsiaTheme="minorEastAsia" w:hAnsi="Times New Roman" w:cs="Times New Roman"/>
                <w:sz w:val="20"/>
                <w:szCs w:val="20"/>
              </w:rPr>
              <w:t>на очередной финансовый год и плановый период</w:t>
            </w:r>
            <w:r w:rsidR="00797BB3">
              <w:rPr>
                <w:rFonts w:ascii="Times New Roman" w:eastAsiaTheme="minorEastAsia" w:hAnsi="Times New Roman" w:cs="Times New Roman"/>
                <w:sz w:val="20"/>
                <w:szCs w:val="20"/>
              </w:rPr>
              <w:t>»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-ой группе расходов</w:t>
            </w:r>
            <w:r w:rsidR="0070038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A1799E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количество групп видов расходов, по которым в </w:t>
            </w:r>
            <w:r w:rsidR="00A1799E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Финансовый орган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представлялись обоснования бюджетных ассигнований</w:t>
            </w:r>
            <w:r w:rsidR="0070038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P≤2%</w:t>
            </w:r>
          </w:p>
        </w:tc>
        <w:tc>
          <w:tcPr>
            <w:tcW w:w="690" w:type="dxa"/>
          </w:tcPr>
          <w:p w:rsidR="00EB07EA" w:rsidRPr="0084273C" w:rsidRDefault="00EB07EA" w:rsidP="0028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характеризует качество подготовки главным администратор</w:t>
            </w:r>
            <w:r w:rsidR="0065034D" w:rsidRPr="0084273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бюджета обоснований бюджетных ассигнований, представляемых в </w:t>
            </w:r>
            <w:r w:rsidR="00A1799E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</w:t>
            </w:r>
            <w:proofErr w:type="gramStart"/>
            <w:r w:rsidR="00A1799E" w:rsidRPr="0084273C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gramEnd"/>
            <w:r w:rsidR="0065034D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включая их соответствие бюджетному </w:t>
            </w:r>
            <w:r w:rsidR="0065034D" w:rsidRPr="008427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аконодательству, правовым основаниям возникновения расходных обязательств, правилам формирования и представления обоснований бюджетных ассигнований.</w:t>
            </w:r>
          </w:p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 0%</w:t>
            </w:r>
          </w:p>
          <w:p w:rsidR="00EB07EA" w:rsidRPr="0084273C" w:rsidRDefault="00EB07EA" w:rsidP="000C1F77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особенностей.</w:t>
            </w:r>
          </w:p>
        </w:tc>
      </w:tr>
      <w:tr w:rsidR="003F705F" w:rsidRPr="0084273C" w:rsidTr="001B3FC6">
        <w:trPr>
          <w:trHeight w:val="27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2%&lt;P≤5%</w:t>
            </w:r>
          </w:p>
        </w:tc>
        <w:tc>
          <w:tcPr>
            <w:tcW w:w="690" w:type="dxa"/>
          </w:tcPr>
          <w:p w:rsidR="00EB07EA" w:rsidRPr="0084273C" w:rsidRDefault="00EB07EA" w:rsidP="0028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7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5%&lt;P≤15%</w:t>
            </w:r>
          </w:p>
        </w:tc>
        <w:tc>
          <w:tcPr>
            <w:tcW w:w="690" w:type="dxa"/>
          </w:tcPr>
          <w:p w:rsidR="00EB07EA" w:rsidRPr="0084273C" w:rsidRDefault="00EB07EA" w:rsidP="0028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7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15%&lt;P≤30%</w:t>
            </w:r>
          </w:p>
        </w:tc>
        <w:tc>
          <w:tcPr>
            <w:tcW w:w="690" w:type="dxa"/>
          </w:tcPr>
          <w:p w:rsidR="00EB07EA" w:rsidRPr="0084273C" w:rsidRDefault="00EB07EA" w:rsidP="0028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30%&lt;P≤40%</w:t>
            </w:r>
          </w:p>
        </w:tc>
        <w:tc>
          <w:tcPr>
            <w:tcW w:w="690" w:type="dxa"/>
          </w:tcPr>
          <w:p w:rsidR="00EB07EA" w:rsidRPr="0084273C" w:rsidRDefault="00EB07EA" w:rsidP="0028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P&lt;40%</w:t>
            </w:r>
          </w:p>
        </w:tc>
        <w:tc>
          <w:tcPr>
            <w:tcW w:w="690" w:type="dxa"/>
          </w:tcPr>
          <w:p w:rsidR="00EB07EA" w:rsidRPr="0084273C" w:rsidRDefault="00EB07EA" w:rsidP="0028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FA8" w:rsidRPr="0084273C" w:rsidTr="001B3FC6">
        <w:trPr>
          <w:trHeight w:val="346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0C1F77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Востребованность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ассигнований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7003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КР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псб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КР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ГРБС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nary>
            </m:oMath>
            <w:r w:rsidR="0070038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7EA" w:rsidRPr="0084273C" w:rsidRDefault="00EB07EA" w:rsidP="00B83D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если 0&lt;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&lt;10%,</w:t>
            </w:r>
          </w:p>
          <w:p w:rsidR="00EB07EA" w:rsidRPr="0084273C" w:rsidRDefault="00EB07EA" w:rsidP="005650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7EA" w:rsidRPr="0084273C" w:rsidRDefault="007F1C2D" w:rsidP="005650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10</m:t>
                  </m:r>
                </m:den>
              </m:f>
            </m:oMath>
            <w:r w:rsidR="0070038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5650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7EA" w:rsidRPr="0084273C" w:rsidRDefault="00EB07EA" w:rsidP="00B83D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если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≥10%, то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=0</w:t>
            </w:r>
          </w:p>
          <w:p w:rsidR="00EB07EA" w:rsidRPr="0084273C" w:rsidRDefault="00EB07EA" w:rsidP="005650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7EA" w:rsidRPr="0084273C" w:rsidRDefault="007F1C2D" w:rsidP="005650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=100*(1-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fi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pi</m:t>
                      </m:r>
                    </m:sub>
                  </m:sSub>
                </m:den>
              </m:f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0038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4C2111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ПСБ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кассовых расходов </w:t>
            </w:r>
            <w:r w:rsidR="00E0468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автономных и бюджетных учреждений за счет полученных субсидий из бюджета </w:t>
            </w:r>
            <w:proofErr w:type="spellStart"/>
            <w:r w:rsidR="004C2111">
              <w:rPr>
                <w:rFonts w:ascii="Times New Roman" w:eastAsia="Calibri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4C2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в отчетном периоде;</w:t>
            </w:r>
          </w:p>
          <w:p w:rsidR="00EB07EA" w:rsidRPr="004C2111" w:rsidRDefault="00EB07EA" w:rsidP="004C2111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ГРБС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средств, перечисленных главными администраторами средств бюджета </w:t>
            </w:r>
            <w:r w:rsidR="00E0468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муниципальным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автономным и бюджетным учреждениям средств из бюджета </w:t>
            </w:r>
            <w:proofErr w:type="spellStart"/>
            <w:r w:rsidR="004C2111">
              <w:rPr>
                <w:rFonts w:ascii="Times New Roman" w:eastAsia="Calibri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4C21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виде субсидий;</w:t>
            </w:r>
          </w:p>
          <w:p w:rsidR="00EB07EA" w:rsidRPr="0084273C" w:rsidRDefault="00EB07EA" w:rsidP="000C1F77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показателей сводной бюджетной росписи, утвержденной до начала отчетного периода, по которым бюджетные ассигнования были не использованы;</w:t>
            </w:r>
          </w:p>
          <w:p w:rsidR="00EB07EA" w:rsidRPr="0084273C" w:rsidRDefault="00EB07EA" w:rsidP="000C1F77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сумма по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ому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показателю сводной бюджетной росписи, утвержденной до начала отчетного периода;</w:t>
            </w:r>
          </w:p>
          <w:p w:rsidR="00EB07EA" w:rsidRPr="0084273C" w:rsidRDefault="00EB07EA" w:rsidP="000C1F77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кассовое исполнение по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ому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показателю сводной бюджетной росписи, утвержденной до начала отчетного периода;</w:t>
            </w:r>
          </w:p>
          <w:p w:rsidR="00EB07EA" w:rsidRPr="0084273C" w:rsidRDefault="00EB07EA" w:rsidP="00E90D39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значение удельного отклонения кассовых расходов бюджета </w:t>
            </w:r>
            <w:proofErr w:type="spellStart"/>
            <w:r w:rsidR="0008569E">
              <w:rPr>
                <w:rFonts w:ascii="Times New Roman" w:eastAsia="Calibri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085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E0468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суммы по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ому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показателю сводной бюджетной росписи, утвержденной до начала отчетного периода.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0C1F7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)=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*100*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EB07EA" w:rsidRPr="0084273C" w:rsidRDefault="00EB07EA" w:rsidP="000C1F7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=0, если в отчетном периоде установлены нарушения, связанные с непредставлением или представлением с нарушением сроков сведений, необходимых для составления и рассмотрения проекта бюджета</w:t>
            </w:r>
            <w:r w:rsidR="00E90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0D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Зеленодольского</w:t>
            </w:r>
            <w:proofErr w:type="spellEnd"/>
            <w:r w:rsidR="00E90D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BF7FA8" w:rsidRPr="008427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0C1F77">
            <w:pPr>
              <w:ind w:firstLine="2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=1, при отсутствии таких нарушений</w:t>
            </w:r>
            <w:r w:rsidR="00BF7FA8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15" w:type="dxa"/>
            <w:vMerge w:val="restart"/>
          </w:tcPr>
          <w:p w:rsidR="00537349" w:rsidRPr="0084273C" w:rsidRDefault="00EB07EA" w:rsidP="00E90D39">
            <w:pPr>
              <w:ind w:firstLine="19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насколько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востребованы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оказались бюджетные ассигнования, сформированные на основании обоснований бюджетных ассигнований,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представленных главным администратором средств бюджета при составлении проекта </w:t>
            </w:r>
            <w:r w:rsidR="00E90D3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Решения Совета </w:t>
            </w:r>
            <w:proofErr w:type="spellStart"/>
            <w:r w:rsidR="00E90D39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E90D3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B07EA" w:rsidRPr="0084273C" w:rsidRDefault="00EB07EA" w:rsidP="00E90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по соответствующему </w:t>
            </w:r>
            <w:r w:rsidR="00BF7FA8" w:rsidRPr="00842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оказателю по расходам.</w:t>
            </w:r>
          </w:p>
          <w:p w:rsidR="00EB07EA" w:rsidRPr="0084273C" w:rsidRDefault="00EB07EA" w:rsidP="00BF7FA8">
            <w:pPr>
              <w:ind w:firstLine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ориентир:100%</w:t>
            </w:r>
          </w:p>
          <w:p w:rsidR="00EB07EA" w:rsidRPr="0084273C" w:rsidRDefault="00EB07EA" w:rsidP="00BF7FA8">
            <w:pPr>
              <w:ind w:firstLine="1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особенностей.</w:t>
            </w:r>
          </w:p>
        </w:tc>
      </w:tr>
      <w:tr w:rsidR="003F705F" w:rsidRPr="0084273C" w:rsidTr="001B3FC6">
        <w:trPr>
          <w:trHeight w:val="15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40F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)≤60%</w:t>
            </w:r>
          </w:p>
        </w:tc>
        <w:tc>
          <w:tcPr>
            <w:tcW w:w="690" w:type="dxa"/>
          </w:tcPr>
          <w:p w:rsidR="00EB07EA" w:rsidRPr="0084273C" w:rsidRDefault="00EB07EA" w:rsidP="00BF7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%&lt;E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)≤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70%</w:t>
            </w:r>
          </w:p>
        </w:tc>
        <w:tc>
          <w:tcPr>
            <w:tcW w:w="690" w:type="dxa"/>
          </w:tcPr>
          <w:p w:rsidR="00EB07EA" w:rsidRPr="0084273C" w:rsidRDefault="00EB07EA" w:rsidP="00BF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70%&lt;E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) ≤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85%</w:t>
            </w:r>
          </w:p>
        </w:tc>
        <w:tc>
          <w:tcPr>
            <w:tcW w:w="690" w:type="dxa"/>
          </w:tcPr>
          <w:p w:rsidR="00EB07EA" w:rsidRPr="0084273C" w:rsidRDefault="00EB07EA" w:rsidP="00BF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85%&lt;E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) ≤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</w:t>
            </w:r>
          </w:p>
        </w:tc>
        <w:tc>
          <w:tcPr>
            <w:tcW w:w="690" w:type="dxa"/>
          </w:tcPr>
          <w:p w:rsidR="00EB07EA" w:rsidRPr="0084273C" w:rsidRDefault="00EB07EA" w:rsidP="00BF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95%&lt;E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) ≤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99%</w:t>
            </w:r>
          </w:p>
        </w:tc>
        <w:tc>
          <w:tcPr>
            <w:tcW w:w="690" w:type="dxa"/>
          </w:tcPr>
          <w:p w:rsidR="00EB07EA" w:rsidRPr="0084273C" w:rsidRDefault="00EB07EA" w:rsidP="00BF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pStyle w:val="a6"/>
              <w:numPr>
                <w:ilvl w:val="1"/>
                <w:numId w:val="3"/>
              </w:numPr>
              <w:tabs>
                <w:tab w:val="left" w:pos="0"/>
                <w:tab w:val="left" w:pos="3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99%&lt;E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0" w:type="dxa"/>
          </w:tcPr>
          <w:p w:rsidR="00EB07EA" w:rsidRPr="0084273C" w:rsidRDefault="00EB07EA" w:rsidP="00BF7F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0C1F77">
            <w:pPr>
              <w:ind w:firstLine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2. Исполнение бюджета в части расходов</w:t>
            </w:r>
          </w:p>
        </w:tc>
        <w:tc>
          <w:tcPr>
            <w:tcW w:w="4270" w:type="dxa"/>
          </w:tcPr>
          <w:p w:rsidR="00EB07EA" w:rsidRPr="0084273C" w:rsidRDefault="00EB07EA" w:rsidP="00E45498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 показателей осуществляется в соответствии с приложением № 11 к Порядку об организации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мониторинга ка</w:t>
            </w:r>
            <w:r w:rsidR="00E4549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чества финансового менеджмента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главны</w:t>
            </w:r>
            <w:r w:rsidR="00E4549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администратор</w:t>
            </w:r>
            <w:r w:rsidR="00E4549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бюджета</w:t>
            </w:r>
            <w:proofErr w:type="gramEnd"/>
            <w:r w:rsidR="00AC797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3001B4">
            <w:pPr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18"/>
                </w:rPr>
                <m:t>E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1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18"/>
                    </w:rPr>
                    <m:t>P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18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18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18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18"/>
                    </w:rPr>
                    <m:t>n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4"/>
                      <w:szCs w:val="18"/>
                    </w:rPr>
                    <m:t>E</m:t>
                  </m:r>
                </m:e>
              </m:nary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18"/>
                    </w:rPr>
                    <m:t>(P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24"/>
                  <w:szCs w:val="18"/>
                </w:rPr>
                <m:t>)</m:t>
              </m:r>
            </m:oMath>
            <w:r w:rsidRPr="0084273C">
              <w:rPr>
                <w:rFonts w:ascii="Times New Roman" w:eastAsia="Calibri" w:hAnsi="Times New Roman" w:cs="Times New Roman"/>
                <w:sz w:val="24"/>
                <w:szCs w:val="18"/>
              </w:rPr>
              <w:t>*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4"/>
                <w:szCs w:val="18"/>
                <w:lang w:val="en-US"/>
              </w:rPr>
              <w:t>W</w:t>
            </w:r>
            <w:r w:rsidRPr="0084273C">
              <w:rPr>
                <w:rFonts w:ascii="Times New Roman" w:eastAsia="Calibri" w:hAnsi="Times New Roman" w:cs="Times New Roman"/>
                <w:sz w:val="24"/>
                <w:szCs w:val="18"/>
                <w:vertAlign w:val="subscript"/>
                <w:lang w:val="en-US"/>
              </w:rPr>
              <w:t>i</w:t>
            </w:r>
            <w:proofErr w:type="spellEnd"/>
            <w:r w:rsidR="00AC7978" w:rsidRPr="0084273C">
              <w:rPr>
                <w:rFonts w:ascii="Times New Roman" w:eastAsia="Calibri" w:hAnsi="Times New Roman" w:cs="Times New Roman"/>
                <w:sz w:val="24"/>
                <w:szCs w:val="18"/>
                <w:vertAlign w:val="subscript"/>
              </w:rPr>
              <w:t>, где:</w:t>
            </w:r>
          </w:p>
          <w:p w:rsidR="00EB07EA" w:rsidRPr="0084273C" w:rsidRDefault="00EB07EA" w:rsidP="000C1F77">
            <w:pPr>
              <w:ind w:firstLine="3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7EA" w:rsidRPr="0084273C" w:rsidRDefault="00EB07EA" w:rsidP="000C1F77">
            <w:pPr>
              <w:ind w:firstLine="3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="00AC7978"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AC797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-го показателя, указанн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ого в приложении № 11 к Порядку;</w:t>
            </w:r>
          </w:p>
          <w:p w:rsidR="00EB07EA" w:rsidRPr="0084273C" w:rsidRDefault="00EB07EA" w:rsidP="000C1F77">
            <w:pPr>
              <w:ind w:firstLine="3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AC797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C7978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по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показателю, указанного в приложении № 11 к Порядку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5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4231F8">
            <w:pPr>
              <w:ind w:firstLine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3. Исполнение бюджета по доходам</w:t>
            </w:r>
          </w:p>
        </w:tc>
        <w:tc>
          <w:tcPr>
            <w:tcW w:w="4270" w:type="dxa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DA2107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4231F8">
            <w:pPr>
              <w:ind w:firstLine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3.1. Качество планирования поступления доходов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</w:tcPr>
          <w:p w:rsidR="00EB07EA" w:rsidRPr="0084273C" w:rsidRDefault="00EB07EA" w:rsidP="00CD4D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k=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sup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nary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j=1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ij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)</m:t>
                  </m:r>
                </m:e>
              </m:nary>
            </m:oMath>
            <w:r w:rsidR="00CD4DC1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=1,</m:t>
              </m:r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если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fp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≤0,05</m:t>
              </m:r>
            </m:oMath>
          </w:p>
          <w:p w:rsidR="00EB07EA" w:rsidRPr="0084273C" w:rsidRDefault="007F1C2D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fp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-0.05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0.1</m:t>
                  </m:r>
                </m:den>
              </m:f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если 0,05&lt;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fp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&lt;0,15</w:t>
            </w:r>
          </w:p>
          <w:p w:rsidR="00EB07EA" w:rsidRPr="0084273C" w:rsidRDefault="007F1C2D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=0,</m:t>
              </m:r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если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fp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≥0,15</m:t>
              </m:r>
            </m:oMath>
          </w:p>
          <w:p w:rsidR="00EB07EA" w:rsidRPr="0084273C" w:rsidRDefault="007F1C2D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fp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|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fij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pij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|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pij</m:t>
                      </m:r>
                    </m:sub>
                  </m:sSub>
                </m:den>
              </m:f>
            </m:oMath>
            <w:r w:rsidR="00CD4DC1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8E20D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закрепленных за главными администраторами средств бюджета доходных источников;</w:t>
            </w:r>
          </w:p>
          <w:p w:rsidR="00EB07EA" w:rsidRPr="0084273C" w:rsidRDefault="007F1C2D" w:rsidP="008E20D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=1, если определена методика расчета прогнозных значений по 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ому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закрепленному за главными администраторами средств бюджета доходному источнику;</w:t>
            </w:r>
          </w:p>
          <w:p w:rsidR="00EB07EA" w:rsidRPr="0084273C" w:rsidRDefault="007F1C2D" w:rsidP="008E20D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=0, если не определена методика расчета прогнозных значений по 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ому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закрепленному за главными администраторами средств бюджета доходному источнику;</w:t>
            </w:r>
          </w:p>
          <w:p w:rsidR="00EB07EA" w:rsidRPr="0084273C" w:rsidRDefault="007F1C2D" w:rsidP="008E20D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pij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прогноз поступлений по 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ому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источнику доходов, определенному в прогнозе помесячного поступления доходов за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отчетного года;</w:t>
            </w:r>
          </w:p>
          <w:p w:rsidR="00EB07EA" w:rsidRPr="0084273C" w:rsidRDefault="007F1C2D" w:rsidP="008E20D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fij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кассовое исполнение по 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ому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источнику доходов, определенному в прогнозе помесячного поступления доходов на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proofErr w:type="spell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отчетного года</w:t>
            </w:r>
            <w:r w:rsidR="00CD4DC1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15" w:type="dxa"/>
          </w:tcPr>
          <w:p w:rsidR="00EB07EA" w:rsidRPr="0084273C" w:rsidRDefault="00C60072" w:rsidP="00C6007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главных</w:t>
            </w:r>
            <w:r w:rsidR="00EB07EA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администраторов </w:t>
            </w:r>
            <w:r w:rsidR="00EB07EA"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бюджета является значение показателя, не превосходящее 15%.</w:t>
            </w:r>
          </w:p>
        </w:tc>
      </w:tr>
      <w:tr w:rsidR="00634072" w:rsidRPr="0084273C" w:rsidTr="001B3FC6">
        <w:trPr>
          <w:trHeight w:val="7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7A323F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 Отклонение от прогноза поступлений доходов на текущий финансовый год по главному администратору средств бюджета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EB07EA" w:rsidRPr="0084273C" w:rsidRDefault="007F1C2D" w:rsidP="00CD4D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fp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  <w:lang w:val="en-US"/>
                            </w:rPr>
                            <m:t>fi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0"/>
                              <w:szCs w:val="20"/>
                              <w:lang w:val="en-US"/>
                            </w:rPr>
                            <m:t>pi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pi</m:t>
                      </m:r>
                    </m:sub>
                  </m:sSub>
                </m:den>
              </m:f>
            </m:oMath>
            <w:r w:rsidR="00CD4DC1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F74770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pi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прогноз поступлений по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i-му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источнику доходов, определенному в прогнозе помесячного поступления доходов на отчетный квартал;</w:t>
            </w:r>
          </w:p>
          <w:p w:rsidR="00EB07EA" w:rsidRPr="0084273C" w:rsidRDefault="00EB07EA" w:rsidP="00F74770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fi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кассовое исполнение по </w:t>
            </w: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i-му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источнику доходов, определенному в прогнозе помесячного поступления доходов на отчетный квартал.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B07EA" w:rsidRPr="0084273C" w:rsidRDefault="000D718C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7F1C2D" w:rsidP="00D52DE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≤0,15 </m:t>
                </m:r>
              </m:oMath>
            </m:oMathPara>
          </w:p>
          <w:p w:rsidR="00EB07EA" w:rsidRPr="0084273C" w:rsidRDefault="007F1C2D" w:rsidP="00D52D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&lt;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right w:val="single" w:sz="4" w:space="0" w:color="auto"/>
            </w:tcBorders>
            <w:vAlign w:val="center"/>
          </w:tcPr>
          <w:p w:rsidR="00EB07EA" w:rsidRPr="0084273C" w:rsidRDefault="00EB07EA" w:rsidP="00D52D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7F1C2D" w:rsidP="00D52D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0,15&lt;</m:t>
                    </m:r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&lt;0,3</m:t>
                </m:r>
              </m:oMath>
            </m:oMathPara>
          </w:p>
          <w:p w:rsidR="00EB07EA" w:rsidRPr="0084273C" w:rsidRDefault="007F1C2D" w:rsidP="00D52D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&lt;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right w:val="single" w:sz="4" w:space="0" w:color="auto"/>
            </w:tcBorders>
            <w:vAlign w:val="center"/>
          </w:tcPr>
          <w:p w:rsidR="00EB07EA" w:rsidRPr="0084273C" w:rsidRDefault="00EB07EA" w:rsidP="00D52D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7F1C2D" w:rsidP="00D52D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0,3&lt;</m:t>
                    </m:r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&lt;0,45</m:t>
                </m:r>
              </m:oMath>
            </m:oMathPara>
          </w:p>
          <w:p w:rsidR="00EB07EA" w:rsidRPr="0084273C" w:rsidRDefault="007F1C2D" w:rsidP="00D52D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&lt;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B07EA" w:rsidRPr="0084273C" w:rsidRDefault="00EB07EA" w:rsidP="00D52D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7F1C2D" w:rsidP="00D52DE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 xml:space="preserve">&lt;0,15 </m:t>
                </m:r>
              </m:oMath>
            </m:oMathPara>
          </w:p>
          <w:p w:rsidR="00EB07EA" w:rsidRPr="0084273C" w:rsidRDefault="007F1C2D" w:rsidP="00D52D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&gt;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 w:val="restart"/>
            <w:tcBorders>
              <w:top w:val="nil"/>
            </w:tcBorders>
            <w:vAlign w:val="center"/>
          </w:tcPr>
          <w:p w:rsidR="00EB07EA" w:rsidRPr="0084273C" w:rsidRDefault="00EB07EA" w:rsidP="00D52D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7F1C2D" w:rsidP="00D52D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≥0,15</m:t>
                </m:r>
              </m:oMath>
            </m:oMathPara>
          </w:p>
          <w:p w:rsidR="00EB07EA" w:rsidRPr="0084273C" w:rsidRDefault="007F1C2D" w:rsidP="00D52D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&gt;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114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  <w:vAlign w:val="center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7F1C2D" w:rsidP="0086507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≥0,3</m:t>
                </m:r>
              </m:oMath>
            </m:oMathPara>
          </w:p>
          <w:p w:rsidR="00EB07EA" w:rsidRPr="0084273C" w:rsidRDefault="007F1C2D" w:rsidP="0086507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&gt;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643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7A323F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3.1.2. Качество нормативной правовой базы главных администраторов средств бюджета по администрированию доходов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81566D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нормативных правовых актов главных администраторов средств бюджета, содержащих:</w:t>
            </w:r>
          </w:p>
          <w:p w:rsidR="00EB07EA" w:rsidRPr="00A37BDB" w:rsidRDefault="00EB07EA" w:rsidP="00E36FA8">
            <w:pPr>
              <w:pStyle w:val="a6"/>
              <w:numPr>
                <w:ilvl w:val="0"/>
                <w:numId w:val="11"/>
              </w:numPr>
              <w:ind w:left="0" w:firstLine="3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доходных источников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бюджета </w:t>
            </w:r>
            <w:proofErr w:type="spellStart"/>
            <w:r w:rsidR="00A37BDB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A37B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A37B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 </w:t>
            </w:r>
            <w:r w:rsidR="009F714B" w:rsidRPr="00A37BDB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получателями средств бюджета</w:t>
            </w:r>
            <w:r w:rsidRPr="00A37BDB">
              <w:rPr>
                <w:rFonts w:ascii="Times New Roman" w:eastAsia="Calibri" w:hAnsi="Times New Roman" w:cs="Times New Roman"/>
                <w:sz w:val="20"/>
                <w:szCs w:val="20"/>
              </w:rPr>
              <w:t>, подведомственными главному администратору средств бюджета;</w:t>
            </w:r>
          </w:p>
          <w:p w:rsidR="00EB07EA" w:rsidRPr="0084273C" w:rsidRDefault="00EB07EA" w:rsidP="00E36FA8">
            <w:pPr>
              <w:ind w:firstLine="3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наделение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подведомственных главному администратору средств бюджета бюджетными полномочиями администратора;</w:t>
            </w:r>
          </w:p>
          <w:p w:rsidR="00EB07EA" w:rsidRPr="0084273C" w:rsidRDefault="00EB07EA" w:rsidP="00E36FA8">
            <w:pPr>
              <w:ind w:firstLine="3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3) определение порядка заполнения (составления) первичных документов для целей ведения бюджетного учета по методу начисления;</w:t>
            </w:r>
          </w:p>
          <w:p w:rsidR="00EB07EA" w:rsidRPr="0084273C" w:rsidRDefault="00EB07EA" w:rsidP="0081566D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порядок обмена информацией между структурными подразделениями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подведомственных главному администратору средств бюджета при начислении платежей, уточнении вида и принадлежности платежей, принятии решений о возврате;</w:t>
            </w:r>
          </w:p>
          <w:p w:rsidR="00EB07EA" w:rsidRPr="0084273C" w:rsidRDefault="00EB07EA" w:rsidP="0081566D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порядок представления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получателям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подведомственными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главному администратору средств бюджета бюджетной отчетности главному администратору средств бюджета;</w:t>
            </w:r>
          </w:p>
          <w:p w:rsidR="00EB07EA" w:rsidRPr="0084273C" w:rsidRDefault="00EB07EA" w:rsidP="0081566D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6) методику расчета прогнозных значений доходных источников.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81566D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Правовой акт главного администратора средств бюджета полностью соответствует всем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 настоящего пункта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15" w:type="dxa"/>
            <w:vMerge w:val="restart"/>
          </w:tcPr>
          <w:p w:rsidR="00634072" w:rsidRPr="0084273C" w:rsidRDefault="00EB07EA" w:rsidP="00A37BDB">
            <w:pPr>
              <w:ind w:firstLine="290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применяется для оценки правового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администраторов доходов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7BDB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A37B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B07EA" w:rsidRPr="0084273C" w:rsidRDefault="00EB07EA" w:rsidP="00A37B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 осуществлению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ним, являющихся доходами бюджета </w:t>
            </w:r>
            <w:proofErr w:type="spellStart"/>
            <w:r w:rsidR="00A37BDB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A37BD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района.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ежегодно.</w:t>
            </w:r>
          </w:p>
        </w:tc>
      </w:tr>
      <w:tr w:rsidR="003F705F" w:rsidRPr="0084273C" w:rsidTr="001B3FC6">
        <w:trPr>
          <w:trHeight w:val="667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1566D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Правовой акт главного администратора средств бюджета соответствует 5 требованиям настоящего пункта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24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512EED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Правовой акт главного администратора средств бюджета соответствует 4 требованиям настоящего пункта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512EED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Правовой акт главного администратора средств бюджета соответствует 3 требованиям настоящего пункта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512EED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Правовой акт главного администратора средств бюджета соответствует 2 требованиям настоящего пункта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8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512EED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Правовой акт главного администратора средств бюджета соответствует 1 требованию настоящего пункта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F747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6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285CCA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3.2. Эффективность управления дебиторской задолженностью по расчетам с дебиторами по доходам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6340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f</m:t>
                      </m:r>
                    </m:sub>
                  </m:sSub>
                </m:den>
              </m:f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B07EA" w:rsidRPr="0084273C" w:rsidRDefault="00EB07EA" w:rsidP="00285CCA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дебиторской задолженности по доходам по состоянию на 1 число месяца, следующего за отчетным периодом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285CCA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кассовое исполнение по доходам в отчетном периоде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≤10%</w:t>
            </w:r>
          </w:p>
        </w:tc>
        <w:tc>
          <w:tcPr>
            <w:tcW w:w="690" w:type="dxa"/>
          </w:tcPr>
          <w:p w:rsidR="00EB07EA" w:rsidRPr="0084273C" w:rsidRDefault="00EB07EA" w:rsidP="00815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B0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81566D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число месяца, следующего за отчетным периодом, по отношению к кассовому исполнению по доходам в отчетном периоде.</w:t>
            </w:r>
          </w:p>
          <w:p w:rsidR="00EB07EA" w:rsidRPr="0084273C" w:rsidRDefault="00EB07EA" w:rsidP="0081566D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=0%</w:t>
            </w:r>
          </w:p>
          <w:p w:rsidR="00EB07EA" w:rsidRPr="0084273C" w:rsidRDefault="00EB07EA" w:rsidP="0081566D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ежеквартально и ежегодно с учетом отраслевых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особенностей.</w:t>
            </w: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D74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≤20%</w:t>
            </w:r>
          </w:p>
        </w:tc>
        <w:tc>
          <w:tcPr>
            <w:tcW w:w="690" w:type="dxa"/>
          </w:tcPr>
          <w:p w:rsidR="00EB07EA" w:rsidRPr="0084273C" w:rsidRDefault="00EB07EA" w:rsidP="00815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≤30%</w:t>
            </w:r>
          </w:p>
        </w:tc>
        <w:tc>
          <w:tcPr>
            <w:tcW w:w="690" w:type="dxa"/>
          </w:tcPr>
          <w:p w:rsidR="00EB07EA" w:rsidRPr="0084273C" w:rsidRDefault="00EB07EA" w:rsidP="00815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8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≤40%</w:t>
            </w:r>
          </w:p>
        </w:tc>
        <w:tc>
          <w:tcPr>
            <w:tcW w:w="690" w:type="dxa"/>
          </w:tcPr>
          <w:p w:rsidR="00EB07EA" w:rsidRPr="0084273C" w:rsidRDefault="00EB07EA" w:rsidP="00815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≤50%</w:t>
            </w:r>
          </w:p>
        </w:tc>
        <w:tc>
          <w:tcPr>
            <w:tcW w:w="690" w:type="dxa"/>
          </w:tcPr>
          <w:p w:rsidR="00EB07EA" w:rsidRPr="0084273C" w:rsidRDefault="00EB07EA" w:rsidP="00815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58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E1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&gt;50%</w:t>
            </w:r>
          </w:p>
        </w:tc>
        <w:tc>
          <w:tcPr>
            <w:tcW w:w="690" w:type="dxa"/>
          </w:tcPr>
          <w:p w:rsidR="00EB07EA" w:rsidRPr="0084273C" w:rsidRDefault="00EB07EA" w:rsidP="0081566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25"/>
          <w:jc w:val="center"/>
        </w:trPr>
        <w:tc>
          <w:tcPr>
            <w:tcW w:w="3519" w:type="dxa"/>
            <w:vMerge w:val="restart"/>
          </w:tcPr>
          <w:p w:rsidR="00634072" w:rsidRPr="0084273C" w:rsidRDefault="00634072" w:rsidP="00E271A7">
            <w:pPr>
              <w:ind w:firstLine="272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3.3. Доля возвратов (возмещений) из бюджета </w:t>
            </w:r>
            <w:proofErr w:type="spellStart"/>
            <w:r w:rsidR="00E271A7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E271A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E271A7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излишне уплаченных (взысканных) сумм 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634072" w:rsidRPr="0084273C" w:rsidRDefault="00634072" w:rsidP="0063407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sub>
                  </m:sSub>
                </m:den>
              </m:f>
            </m:oMath>
            <w:r w:rsidRPr="008427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где</w:t>
            </w:r>
            <w:r w:rsidRPr="008427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  <w:p w:rsidR="00634072" w:rsidRPr="0084273C" w:rsidRDefault="00634072" w:rsidP="00285CCA">
            <w:pPr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возвратов (возмещений) из бюджета РТ излишне уплаченных (взысканных) сумм в отчетном периоде;</w:t>
            </w:r>
          </w:p>
          <w:p w:rsidR="00634072" w:rsidRPr="0084273C" w:rsidRDefault="00634072" w:rsidP="00285CCA">
            <w:pPr>
              <w:ind w:firstLine="22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кассовое исполнение по доходам в отчетном периоде.</w:t>
            </w:r>
          </w:p>
        </w:tc>
        <w:tc>
          <w:tcPr>
            <w:tcW w:w="709" w:type="dxa"/>
            <w:vMerge w:val="restart"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634072" w:rsidRPr="0084273C" w:rsidRDefault="00634072" w:rsidP="006E1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целях ежеквартального мониторинга: </w:t>
            </w:r>
          </w:p>
          <w:p w:rsidR="00634072" w:rsidRPr="0084273C" w:rsidRDefault="00634072" w:rsidP="006E13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5" w:type="dxa"/>
            <w:vMerge w:val="restart"/>
          </w:tcPr>
          <w:p w:rsidR="00634072" w:rsidRPr="0084273C" w:rsidRDefault="00634072" w:rsidP="00E271A7">
            <w:pPr>
              <w:ind w:firstLine="367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отражает качество администрирования доходов бюджета </w:t>
            </w:r>
            <w:proofErr w:type="spellStart"/>
            <w:r w:rsidR="00E271A7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E271A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634072" w:rsidRPr="0084273C" w:rsidRDefault="00634072" w:rsidP="00277A51">
            <w:pPr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а также риск неисполнения доходов бюджета </w:t>
            </w:r>
            <w:proofErr w:type="spellStart"/>
            <w:r w:rsidR="00277A51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277A5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634072" w:rsidRPr="0084273C" w:rsidRDefault="00634072" w:rsidP="005032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закрепленных за главными администраторами средств бюджета, на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 в текущем финансовом году и плановом периоде.</w:t>
            </w:r>
          </w:p>
          <w:p w:rsidR="00634072" w:rsidRPr="0084273C" w:rsidRDefault="00634072" w:rsidP="00285CCA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=0%</w:t>
            </w:r>
          </w:p>
          <w:p w:rsidR="00634072" w:rsidRPr="0084273C" w:rsidRDefault="00634072" w:rsidP="00285CCA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 ежеквартально и ежегодно с учетом отраслевых особенностей.</w:t>
            </w:r>
          </w:p>
        </w:tc>
      </w:tr>
      <w:tr w:rsidR="00634072" w:rsidRPr="0084273C" w:rsidTr="001B3FC6">
        <w:trPr>
          <w:trHeight w:val="267"/>
          <w:jc w:val="center"/>
        </w:trPr>
        <w:tc>
          <w:tcPr>
            <w:tcW w:w="3519" w:type="dxa"/>
            <w:vMerge/>
          </w:tcPr>
          <w:p w:rsidR="00634072" w:rsidRPr="0084273C" w:rsidRDefault="00634072" w:rsidP="005032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285CCA">
            <w:pPr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34072" w:rsidRPr="0084273C" w:rsidRDefault="00634072" w:rsidP="00E1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≤10%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285CCA">
            <w:pPr>
              <w:ind w:firstLine="3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34072" w:rsidRPr="0084273C" w:rsidRDefault="00634072" w:rsidP="00E1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34072" w:rsidRPr="0084273C" w:rsidRDefault="00634072" w:rsidP="00E1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34072" w:rsidRPr="0084273C" w:rsidRDefault="00634072" w:rsidP="00E1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≤60%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70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34072" w:rsidRPr="0084273C" w:rsidRDefault="00634072" w:rsidP="007019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≤80%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34072" w:rsidRPr="0084273C" w:rsidRDefault="00634072" w:rsidP="00E15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&gt;80%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394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634072" w:rsidRPr="0084273C" w:rsidRDefault="00634072" w:rsidP="006E13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В целях годового мониторинга: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34072" w:rsidRPr="0084273C" w:rsidRDefault="00634072" w:rsidP="00156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≤90%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634072" w:rsidRPr="0084273C" w:rsidRDefault="00634072" w:rsidP="00156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≤80%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634072" w:rsidRPr="0084273C" w:rsidRDefault="00634072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≤60%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634072" w:rsidRPr="0084273C" w:rsidRDefault="00634072" w:rsidP="00156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634072" w:rsidRPr="0084273C" w:rsidRDefault="00634072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34072" w:rsidRPr="0084273C" w:rsidRDefault="00634072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634072" w:rsidRPr="0084273C" w:rsidRDefault="00634072" w:rsidP="001561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≤20%</w:t>
            </w:r>
          </w:p>
        </w:tc>
        <w:tc>
          <w:tcPr>
            <w:tcW w:w="690" w:type="dxa"/>
          </w:tcPr>
          <w:p w:rsidR="00634072" w:rsidRPr="0084273C" w:rsidRDefault="00634072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634072" w:rsidRPr="0084273C" w:rsidRDefault="00634072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5" w:type="dxa"/>
            <w:vMerge/>
          </w:tcPr>
          <w:p w:rsidR="00634072" w:rsidRPr="0084273C" w:rsidRDefault="00634072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72" w:rsidRPr="0084273C" w:rsidTr="001B3FC6">
        <w:trPr>
          <w:trHeight w:val="366"/>
          <w:jc w:val="center"/>
        </w:trPr>
        <w:tc>
          <w:tcPr>
            <w:tcW w:w="3519" w:type="dxa"/>
          </w:tcPr>
          <w:p w:rsidR="00EB07EA" w:rsidRPr="0084273C" w:rsidRDefault="00EB07EA" w:rsidP="00B0245D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4. Учет и отчетность</w:t>
            </w:r>
          </w:p>
        </w:tc>
        <w:tc>
          <w:tcPr>
            <w:tcW w:w="4270" w:type="dxa"/>
          </w:tcPr>
          <w:p w:rsidR="00EB07EA" w:rsidRPr="0084273C" w:rsidRDefault="00EB07EA" w:rsidP="00B0245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B07EA" w:rsidRPr="0084273C" w:rsidRDefault="000D718C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5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7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9A1921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4.1. Методические рекомендации (указания) главных администраторов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 реализации учетной политики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9F714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методических рекомендаций (указаний)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главными администраторами средств бюджета</w:t>
            </w:r>
            <w:r w:rsidR="0062470A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подведомственным получателям средств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реализации 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учетной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политики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9A1921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рекомендации (указания)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главных администраторов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реализации учетной политике утверждены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B0245D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применяется для оценки правового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получателей 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по полноценному ведению бюджетного учета и отчетности.</w:t>
            </w:r>
          </w:p>
          <w:p w:rsidR="00EB07EA" w:rsidRPr="0084273C" w:rsidRDefault="00EB07EA" w:rsidP="00B0245D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ежегодно.</w:t>
            </w: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9A1921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рекомендации (указания)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главных администраторов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реализации учетной политике отсутствуют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0F4847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4.2. Наличие единой автоматизированной системы сбора и свода бюджетной отчетности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6340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="00634072" w:rsidRPr="008427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EB07EA" w:rsidRPr="00E96062" w:rsidRDefault="00EB07EA" w:rsidP="00E96062">
            <w:pPr>
              <w:ind w:firstLine="287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получателей средств бюджета</w:t>
            </w:r>
            <w:r w:rsidR="00E9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6062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E9606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включенных в единую автоматизированную систему сбора и свода бюджетной отчетности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B939CC" w:rsidRPr="0084273C" w:rsidRDefault="00EB07EA" w:rsidP="00B939CC">
            <w:pPr>
              <w:ind w:firstLine="287"/>
              <w:jc w:val="both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получателей средств бюджета </w:t>
            </w:r>
            <w:proofErr w:type="spellStart"/>
            <w:r w:rsidR="00B939CC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939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  <w:p w:rsidR="009A1921" w:rsidRPr="0084273C" w:rsidRDefault="009A1921" w:rsidP="009A1921">
            <w:pPr>
              <w:ind w:firstLine="287"/>
              <w:jc w:val="center"/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&gt;90%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326AC2">
            <w:pPr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ориентир:100%</w:t>
            </w:r>
          </w:p>
          <w:p w:rsidR="00EB07EA" w:rsidRPr="0084273C" w:rsidRDefault="00EB07EA" w:rsidP="00326AC2">
            <w:pPr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особенностей.</w:t>
            </w: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≤90%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≤80%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≤60%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B939CC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4.3. Применение получателями средств бюджета </w:t>
            </w:r>
            <w:proofErr w:type="spellStart"/>
            <w:r w:rsidR="00B939CC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939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B93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программных комплексов по автоматизации бюджетного</w:t>
            </w:r>
            <w:r w:rsidR="00B93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63407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="00634072" w:rsidRPr="008427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EB07EA" w:rsidRPr="0084273C" w:rsidRDefault="00EB07EA" w:rsidP="000F4847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="00804D7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получателей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804D7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применяющих программные комплексы по автоматизации бюджетного учета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9F714B">
            <w:pPr>
              <w:ind w:firstLine="28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</w:t>
            </w:r>
            <w:r w:rsidR="00804D7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получателей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804D7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3407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&gt;90%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326AC2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ориентир:100%</w:t>
            </w:r>
          </w:p>
          <w:p w:rsidR="00EB07EA" w:rsidRPr="0084273C" w:rsidRDefault="00EB07EA" w:rsidP="00326AC2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326AC2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≤90%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326AC2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≤80%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326AC2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≤60%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326AC2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7"/>
          <w:jc w:val="center"/>
        </w:trPr>
        <w:tc>
          <w:tcPr>
            <w:tcW w:w="3519" w:type="dxa"/>
            <w:vMerge/>
          </w:tcPr>
          <w:p w:rsidR="00EB07EA" w:rsidRPr="0084273C" w:rsidRDefault="00EB07EA" w:rsidP="00326AC2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660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≤20%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BF9" w:rsidRPr="0084273C" w:rsidTr="001B3FC6">
        <w:trPr>
          <w:trHeight w:val="21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326AC2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4.4. Подготовка и внедрение управленческого учета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B939CC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Внедрение управленческого и (или) аналитического учета, в рамках которого активы, обязательства, доходы и расходы бюджета </w:t>
            </w:r>
            <w:proofErr w:type="spellStart"/>
            <w:r w:rsidR="00B939CC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939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учитываются, контролируются и анализируются по основным направлениям деятельности (далее – управленческий и (или) аналитический учет)</w:t>
            </w:r>
            <w:r w:rsidR="00083BF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083BF9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083BF9" w:rsidP="002C2D74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правленческий и (или) аналитический учет закреплен в нормативном правовом акте главного администратора средств бюджета и внедрен в практику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326AC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правового акта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главного администратора 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о порядке осуществления управленческого и (или) аналитического учета является положительным фактором, способствующим определению четких правил и процедур внутреннего контроля, управления рисками</w:t>
            </w:r>
            <w:r w:rsidR="00083BF9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083BF9" w:rsidP="002C2D74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правленческий и (или) аналитический учет не внедрен, однако его внедрение предусмотрено нормативным правовым актом главного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администратора средств бюджета.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083BF9" w:rsidP="002C2D74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правленческий и (или) аналитический учет не ведется и его внедрение не запланировано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2C2D74">
            <w:pPr>
              <w:ind w:firstLine="33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4.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5. Степень реализации отраслевого (ведомственного) плана повышения эффективности бюджетных расходов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2C2D74">
            <w:pPr>
              <w:ind w:firstLine="3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Полнота и своевременность выполнения мероприятий по повышению эффективности бюджетных расходов по следующим основным направлениям:</w:t>
            </w:r>
          </w:p>
          <w:p w:rsidR="00B939CC" w:rsidRPr="00B939CC" w:rsidRDefault="00EB07EA" w:rsidP="00B939CC">
            <w:pPr>
              <w:pStyle w:val="a6"/>
              <w:numPr>
                <w:ilvl w:val="0"/>
                <w:numId w:val="12"/>
              </w:numPr>
              <w:ind w:left="72" w:firstLine="3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оптимизация расходных обязательств </w:t>
            </w:r>
            <w:proofErr w:type="spellStart"/>
            <w:r w:rsidR="00B939CC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939C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EB07EA" w:rsidRPr="0084273C" w:rsidRDefault="00EB07EA" w:rsidP="00B939CC">
            <w:pPr>
              <w:pStyle w:val="a6"/>
              <w:ind w:left="4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внедрение программно-целевых методов </w:t>
            </w:r>
            <w:r w:rsidR="00B939C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управления;</w:t>
            </w:r>
          </w:p>
          <w:p w:rsidR="00EB07EA" w:rsidRPr="0084273C" w:rsidRDefault="00EB07EA" w:rsidP="002C2D74">
            <w:pPr>
              <w:ind w:firstLine="3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повышение качества и эффективности исполнения </w:t>
            </w:r>
            <w:r w:rsidR="00374CE1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функций;</w:t>
            </w:r>
          </w:p>
          <w:p w:rsidR="00EB07EA" w:rsidRPr="0084273C" w:rsidRDefault="00EB07EA" w:rsidP="002C2D74">
            <w:pPr>
              <w:ind w:firstLine="3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повышение эффективности управления </w:t>
            </w:r>
            <w:r w:rsidR="00374CE1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муниципальным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имуществом;</w:t>
            </w:r>
          </w:p>
          <w:p w:rsidR="00EB07EA" w:rsidRPr="0084273C" w:rsidRDefault="00EB07EA" w:rsidP="002C2D74">
            <w:pPr>
              <w:ind w:firstLine="3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оптимизация </w:t>
            </w:r>
            <w:r w:rsidR="00374CE1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закупок;</w:t>
            </w:r>
          </w:p>
          <w:p w:rsidR="00EB07EA" w:rsidRPr="0084273C" w:rsidRDefault="00EB07EA" w:rsidP="002C2D74">
            <w:pPr>
              <w:ind w:firstLine="33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6) повышение энергетической эффективности</w:t>
            </w:r>
            <w:r w:rsidR="00083BF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083BF9" w:rsidP="00CB77ED">
            <w:pPr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00" w:type="dxa"/>
          </w:tcPr>
          <w:p w:rsidR="00EB07EA" w:rsidRPr="0084273C" w:rsidRDefault="00083BF9" w:rsidP="002C2D74">
            <w:pPr>
              <w:ind w:firstLine="208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</w:t>
            </w:r>
            <w:r w:rsidR="00EB07EA" w:rsidRPr="0084273C">
              <w:rPr>
                <w:rFonts w:ascii="Times New Roman" w:hAnsi="Times New Roman" w:cs="Times New Roman"/>
                <w:sz w:val="20"/>
              </w:rPr>
              <w:t xml:space="preserve">се мероприятия по </w:t>
            </w:r>
            <w:proofErr w:type="spellStart"/>
            <w:r w:rsidR="00EB07EA" w:rsidRPr="0084273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EB07EA" w:rsidRPr="0084273C">
              <w:rPr>
                <w:rFonts w:ascii="Times New Roman" w:hAnsi="Times New Roman" w:cs="Times New Roman"/>
                <w:sz w:val="20"/>
              </w:rPr>
              <w:t>му</w:t>
            </w:r>
            <w:proofErr w:type="spellEnd"/>
            <w:r w:rsidR="00EB07EA" w:rsidRPr="0084273C">
              <w:rPr>
                <w:rFonts w:ascii="Times New Roman" w:hAnsi="Times New Roman" w:cs="Times New Roman"/>
                <w:sz w:val="20"/>
              </w:rPr>
              <w:t xml:space="preserve"> направлению повышения эффективности бюджетных расходов выполнены своевременно</w:t>
            </w:r>
            <w:r w:rsidRPr="008427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2C2D7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В рамках оценки данного показателя позитивно рассматривается своевременность выполнения всех мероприятий отраслевого (ведомственного) плана повышения эффективности бюджетных расходов.</w:t>
            </w:r>
          </w:p>
          <w:p w:rsidR="00EB07EA" w:rsidRPr="0084273C" w:rsidRDefault="00EB07EA" w:rsidP="002C2D7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ежеквартально.</w:t>
            </w:r>
          </w:p>
          <w:p w:rsidR="00EB07EA" w:rsidRPr="0084273C" w:rsidRDefault="00EB07EA" w:rsidP="0086507E">
            <w:pPr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1B3FC6">
        <w:trPr>
          <w:trHeight w:val="241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EB07EA" w:rsidRPr="0084273C" w:rsidRDefault="00083BF9" w:rsidP="002C2D74">
            <w:pPr>
              <w:ind w:firstLine="208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</w:t>
            </w:r>
            <w:r w:rsidR="00EB07EA" w:rsidRPr="0084273C">
              <w:rPr>
                <w:rFonts w:ascii="Times New Roman" w:hAnsi="Times New Roman" w:cs="Times New Roman"/>
                <w:sz w:val="20"/>
              </w:rPr>
              <w:t xml:space="preserve">се мероприятия по </w:t>
            </w:r>
            <w:proofErr w:type="spellStart"/>
            <w:r w:rsidR="00EB07EA" w:rsidRPr="0084273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EB07EA" w:rsidRPr="0084273C">
              <w:rPr>
                <w:rFonts w:ascii="Times New Roman" w:hAnsi="Times New Roman" w:cs="Times New Roman"/>
                <w:sz w:val="20"/>
              </w:rPr>
              <w:t>му</w:t>
            </w:r>
            <w:proofErr w:type="spellEnd"/>
            <w:r w:rsidR="00EB07EA" w:rsidRPr="0084273C">
              <w:rPr>
                <w:rFonts w:ascii="Times New Roman" w:hAnsi="Times New Roman" w:cs="Times New Roman"/>
                <w:sz w:val="20"/>
              </w:rPr>
              <w:t xml:space="preserve"> направлению повышения эффективности бюджетных расходов выполнены, но часть из них выполнена в более поздние сроки</w:t>
            </w:r>
            <w:r w:rsidRPr="008427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EB07EA" w:rsidRPr="0084273C" w:rsidRDefault="00083BF9" w:rsidP="002C2D74">
            <w:pPr>
              <w:ind w:firstLine="208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Ч</w:t>
            </w:r>
            <w:r w:rsidR="00EB07EA" w:rsidRPr="0084273C">
              <w:rPr>
                <w:rFonts w:ascii="Times New Roman" w:hAnsi="Times New Roman" w:cs="Times New Roman"/>
                <w:sz w:val="20"/>
              </w:rPr>
              <w:t xml:space="preserve">асть мероприятий по </w:t>
            </w:r>
            <w:proofErr w:type="spellStart"/>
            <w:r w:rsidR="00EB07EA" w:rsidRPr="0084273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EB07EA" w:rsidRPr="0084273C">
              <w:rPr>
                <w:rFonts w:ascii="Times New Roman" w:hAnsi="Times New Roman" w:cs="Times New Roman"/>
                <w:sz w:val="20"/>
              </w:rPr>
              <w:t>му</w:t>
            </w:r>
            <w:proofErr w:type="spellEnd"/>
            <w:r w:rsidR="00EB07EA" w:rsidRPr="0084273C">
              <w:rPr>
                <w:rFonts w:ascii="Times New Roman" w:hAnsi="Times New Roman" w:cs="Times New Roman"/>
                <w:sz w:val="20"/>
              </w:rPr>
              <w:t xml:space="preserve"> направлению повышения эффективности бюджетных расходов не выполнена</w:t>
            </w:r>
            <w:r w:rsidRPr="008427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93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EB07EA" w:rsidRPr="0084273C" w:rsidRDefault="00083BF9" w:rsidP="002C2D74">
            <w:pPr>
              <w:ind w:firstLine="208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</w:t>
            </w:r>
            <w:r w:rsidR="00EB07EA" w:rsidRPr="0084273C">
              <w:rPr>
                <w:rFonts w:ascii="Times New Roman" w:hAnsi="Times New Roman" w:cs="Times New Roman"/>
                <w:sz w:val="20"/>
              </w:rPr>
              <w:t xml:space="preserve">се мероприятия по </w:t>
            </w:r>
            <w:proofErr w:type="spellStart"/>
            <w:r w:rsidR="00EB07EA" w:rsidRPr="0084273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EB07EA" w:rsidRPr="0084273C">
              <w:rPr>
                <w:rFonts w:ascii="Times New Roman" w:hAnsi="Times New Roman" w:cs="Times New Roman"/>
                <w:sz w:val="20"/>
              </w:rPr>
              <w:t>му</w:t>
            </w:r>
            <w:proofErr w:type="spellEnd"/>
            <w:r w:rsidR="00EB07EA" w:rsidRPr="0084273C">
              <w:rPr>
                <w:rFonts w:ascii="Times New Roman" w:hAnsi="Times New Roman" w:cs="Times New Roman"/>
                <w:sz w:val="20"/>
              </w:rPr>
              <w:t xml:space="preserve"> направлению повышения </w:t>
            </w:r>
            <w:r w:rsidR="00EB07EA" w:rsidRPr="0084273C">
              <w:rPr>
                <w:rFonts w:ascii="Times New Roman" w:hAnsi="Times New Roman" w:cs="Times New Roman"/>
                <w:sz w:val="20"/>
              </w:rPr>
              <w:lastRenderedPageBreak/>
              <w:t xml:space="preserve">эффективности бюджетных расходов не выполнены либо </w:t>
            </w:r>
            <w:r w:rsidR="00863BA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EB07EA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эффективности бюджетных расходов отсутствует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2C2D74">
            <w:pPr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A5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2C2D74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Контроль и аудит</w:t>
            </w:r>
          </w:p>
        </w:tc>
        <w:tc>
          <w:tcPr>
            <w:tcW w:w="4270" w:type="dxa"/>
          </w:tcPr>
          <w:p w:rsidR="00EB07EA" w:rsidRPr="0084273C" w:rsidRDefault="00EB07EA" w:rsidP="00BB39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k=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+0.5*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sub>
                  </m:sSub>
                </m:den>
              </m:f>
            </m:oMath>
            <w:r w:rsidR="00BB39A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9A1921" w:rsidRPr="0084273C" w:rsidRDefault="007F1C2D" w:rsidP="0010350B">
            <w:pPr>
              <w:ind w:firstLine="287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направленных </w:t>
            </w:r>
            <w:r w:rsidR="00957D48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главному администратору </w:t>
            </w:r>
            <w:proofErr w:type="gramStart"/>
            <w:r w:rsidR="00957D48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предписаний </w:t>
            </w:r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органов финансового контроля</w:t>
            </w:r>
            <w:proofErr w:type="gramEnd"/>
            <w:r w:rsidR="009A1921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350B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10350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433264" w:rsidRPr="0084273C" w:rsidRDefault="00957D48" w:rsidP="0010350B">
            <w:pPr>
              <w:ind w:firstLine="287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исполненных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главным администратором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предписаний </w:t>
            </w:r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органов финансового контроля</w:t>
            </w:r>
            <w:proofErr w:type="gramEnd"/>
            <w:r w:rsidR="00433264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350B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10350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EB07EA" w:rsidRPr="0084273C" w:rsidRDefault="00EB07EA" w:rsidP="0010350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c</m:t>
                  </m:r>
                </m:sub>
              </m:sSub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частично исполненных </w:t>
            </w:r>
            <w:r w:rsidR="00957D48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главным администратором </w:t>
            </w:r>
            <w:proofErr w:type="gramStart"/>
            <w:r w:rsidR="00957D48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предписаний </w:t>
            </w:r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органов финансового </w:t>
            </w:r>
            <w:r w:rsidR="00433264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  <w:proofErr w:type="gramEnd"/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350B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10350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района.</w:t>
            </w: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</w:tcPr>
          <w:p w:rsidR="00EB07EA" w:rsidRPr="0084273C" w:rsidRDefault="00EB07EA" w:rsidP="00755A1A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Корректирующий коэффициент рассчитывается ежегодно с учетом отраслевых особенностей.</w:t>
            </w:r>
          </w:p>
        </w:tc>
      </w:tr>
      <w:tr w:rsidR="00BB39A5" w:rsidRPr="0084273C" w:rsidTr="001B3FC6">
        <w:trPr>
          <w:trHeight w:val="204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2C2D74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5.1. Осуществление мероприятий внутреннего контроля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974D52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годовой бюджетной отчетности за отчетный финансовый год заполненной таблицы «Сведения о результатах мероприятий внутреннего контроля», содержание которой функционально соответствует характеристикам внутреннего контроля, указанным в комментарии</w:t>
            </w:r>
            <w:r w:rsidR="00BB39A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974D52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Таблица «Сведения о результатах мероприятий внутреннего контроля» заполнена и соответствует характеристикам внутреннего контроля, указанным в комментарии</w:t>
            </w:r>
            <w:r w:rsidR="00BB39A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2C2D7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мероприятий, планов в соответствии с целями и задачами главного администратора средств бюджета.</w:t>
            </w:r>
          </w:p>
          <w:p w:rsidR="00EB07EA" w:rsidRPr="0084273C" w:rsidRDefault="00EB07EA" w:rsidP="002C2D7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974D52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Таблица «Сведения о результатах мероприятий внутреннего контроля» не заполнена или не соответствует характеристикам внутреннего контроля, указанным в комментарии</w:t>
            </w:r>
            <w:r w:rsidR="00BB39A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974D52">
            <w:pPr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5.2. Проведение инвентаризаций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974D52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</w:t>
            </w:r>
            <w:r w:rsidR="00BB39A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BB39A5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аблица «Сведения о проведении инвентаризаций» заполнена и соответствует требованиям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B0154C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Позитивно расценивается факт наличия заполненной таблицы «Сведения о проведении инвентаризаций» и ее качества.</w:t>
            </w:r>
          </w:p>
          <w:p w:rsidR="00EB07EA" w:rsidRPr="0084273C" w:rsidRDefault="00EB07EA" w:rsidP="00B0154C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974D52">
            <w:pPr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BB39A5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аблица «Сведения о проведении инвентаризаций» не заполнена или не соответствует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974D52">
            <w:pPr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 Доля недостач и хищений денежных средств и материальных ценностей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T</m:t>
                  </m:r>
                </m:num>
                <m:den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O+N+M+A+R+S+V</m:t>
                      </m:r>
                    </m:e>
                  </m:eqArr>
                </m:den>
              </m:f>
            </m:oMath>
            <w:r w:rsidR="00BB39A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сумма установленных недостач и хищений денежных средств и материальных ценностей у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средств бюджета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в отчетном финансовом году</w:t>
            </w:r>
            <w:r w:rsidR="00D15B7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основные средства (остаточная стоимость)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="00D15B7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нематериальные активы (остаточная стоимость)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="00D15B75" w:rsidRPr="008427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материальные запасы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="00D15B75" w:rsidRPr="008427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A</w:t>
            </w: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вложения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нефинансовые активы</w:t>
            </w:r>
            <w:r w:rsidR="00D15B7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R</w:t>
            </w: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нефинансовые активы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="00D15B75" w:rsidRPr="008427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–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денежные средства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="00D15B75" w:rsidRPr="008427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  <w:lang w:val="en-US"/>
              </w:rPr>
              <w:t>V</w:t>
            </w:r>
            <w:r w:rsidRPr="0084273C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 –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вложения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="00D15B75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F05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≤10%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B0154C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Наличие сумм установленных недостач и хищений денежных средств и материальных ценностей у главного администратора средств бюджета в отчетном финансовом году свидетельствует о низком качестве финансового менеджмента.</w:t>
            </w:r>
          </w:p>
          <w:p w:rsidR="00EB07EA" w:rsidRPr="0084273C" w:rsidRDefault="00EB07EA" w:rsidP="00B0154C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 0</w:t>
            </w:r>
          </w:p>
          <w:p w:rsidR="00EB07EA" w:rsidRPr="0084273C" w:rsidRDefault="00EB07EA" w:rsidP="00B0154C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F05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≤20%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F05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≤40%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F05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≤60%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BB39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≤80%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5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F05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&gt;80%</w:t>
            </w:r>
          </w:p>
        </w:tc>
        <w:tc>
          <w:tcPr>
            <w:tcW w:w="690" w:type="dxa"/>
          </w:tcPr>
          <w:p w:rsidR="00EB07EA" w:rsidRPr="0084273C" w:rsidRDefault="00EB07EA" w:rsidP="00974D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B0154C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5.4. Качество организации внутреннего финансового аудита и внутреннего финансового контроля главного администратора средств бюджета </w:t>
            </w:r>
          </w:p>
        </w:tc>
        <w:tc>
          <w:tcPr>
            <w:tcW w:w="4270" w:type="dxa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15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563E87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5.4.1. Качество организации внутреннего финансового контроля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A8368E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организации внутреннего финансового контроля главного администратора средств бюджета:</w:t>
            </w:r>
          </w:p>
          <w:p w:rsidR="00EB07EA" w:rsidRPr="0084273C" w:rsidRDefault="00D15B75" w:rsidP="00A8368E">
            <w:pPr>
              <w:pStyle w:val="a6"/>
              <w:numPr>
                <w:ilvl w:val="0"/>
                <w:numId w:val="5"/>
              </w:numPr>
              <w:tabs>
                <w:tab w:val="left" w:pos="440"/>
              </w:tabs>
              <w:ind w:left="0"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арта внутреннего контроля утверждена (актуализирована)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D15B75" w:rsidP="00537349">
            <w:pPr>
              <w:pStyle w:val="a6"/>
              <w:numPr>
                <w:ilvl w:val="0"/>
                <w:numId w:val="5"/>
              </w:numPr>
              <w:tabs>
                <w:tab w:val="left" w:pos="440"/>
              </w:tabs>
              <w:ind w:left="0"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правовом акте главного администратора средств бюджета установлены порядки, </w:t>
            </w:r>
            <w:r w:rsidR="00015BF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аналогичные </w:t>
            </w:r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равила</w:t>
            </w:r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осуществления главными распорядителями (распорядителями) средств бюджета Республики Татарстан, главными администраторами (администраторами) доходов бюджета Республики Татарстан, главными администраторами (администраторами) финансирования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дефицита бюджета Республики Татарстан внутреннего финансового контроля и внутреннего финансового аудита, утвержденны</w:t>
            </w:r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постановлением Кабинета Министров Республики Татарстан от 20.05.2014 № 331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A8368E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настоящего пункта полностью выполнены</w:t>
            </w:r>
            <w:r w:rsidR="00D15B7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A83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A8368E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требований, установленных Правилами осуществления внутреннего финансового контроля является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положительным фактором, способствующим повышению качества финансового менеджмента.</w:t>
            </w:r>
          </w:p>
          <w:p w:rsidR="00EB07EA" w:rsidRPr="0084273C" w:rsidRDefault="00EB07EA" w:rsidP="00A8368E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DE4E45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Требования настоящего пункта </w:t>
            </w:r>
            <w:r w:rsidR="00DE4E4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выполнены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не полностью</w:t>
            </w:r>
            <w:r w:rsidR="00D15B7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A83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A8368E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настоящего пункта не выполнены</w:t>
            </w:r>
            <w:r w:rsidR="00D15B7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A83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 w:val="restart"/>
            <w:shd w:val="clear" w:color="auto" w:fill="auto"/>
          </w:tcPr>
          <w:p w:rsidR="00EB07EA" w:rsidRPr="0084273C" w:rsidRDefault="00EB07EA" w:rsidP="00B0154C">
            <w:pPr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5.4.2. Качество организации внутреннего финансового аудита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Требования к организации внутреннего финансового аудита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B07EA" w:rsidRPr="0084273C" w:rsidRDefault="00137408" w:rsidP="00B0154C">
            <w:pPr>
              <w:pStyle w:val="a6"/>
              <w:numPr>
                <w:ilvl w:val="0"/>
                <w:numId w:val="6"/>
              </w:numPr>
              <w:ind w:left="0"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оздано подразделение внутреннего финансового аудита (назначены уполномоченным должностные лица) (далее – ВФА);</w:t>
            </w:r>
          </w:p>
          <w:p w:rsidR="00EB07EA" w:rsidRPr="0084273C" w:rsidRDefault="00137408" w:rsidP="00B0154C">
            <w:pPr>
              <w:pStyle w:val="a6"/>
              <w:numPr>
                <w:ilvl w:val="0"/>
                <w:numId w:val="6"/>
              </w:numPr>
              <w:ind w:left="0"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беспечена независимость работы ВФА;</w:t>
            </w:r>
          </w:p>
          <w:p w:rsidR="00EB07EA" w:rsidRPr="0084273C" w:rsidRDefault="00137408" w:rsidP="00B0154C">
            <w:pPr>
              <w:pStyle w:val="a6"/>
              <w:numPr>
                <w:ilvl w:val="0"/>
                <w:numId w:val="6"/>
              </w:numPr>
              <w:ind w:left="0"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твержден (актуализирован) план работы ВФА;</w:t>
            </w:r>
          </w:p>
          <w:p w:rsidR="00EB07EA" w:rsidRPr="0084273C" w:rsidRDefault="00137408" w:rsidP="00015BF9">
            <w:pPr>
              <w:pStyle w:val="a6"/>
              <w:numPr>
                <w:ilvl w:val="0"/>
                <w:numId w:val="6"/>
              </w:numPr>
              <w:ind w:left="0"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правовом акте </w:t>
            </w:r>
            <w:r w:rsidR="00EB07EA"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r w:rsidR="006413E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тверждены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порядки, </w:t>
            </w:r>
            <w:r w:rsidR="005373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аналогичные правилам осуществления главными распорядителями (распорядителями) средств бюджета Республики Татарстан, главными администраторами (администраторами) доходов бюджета Республики Татарстан, главными администраторами (администраторами) финансирования дефицита бюджета Республики Татарстан внутреннего финансового контроля и внутреннего финансового аудита, утвержденным постановлением Кабинета Министров Республики Татарстан от 20.05.2014 № 331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  <w:shd w:val="clear" w:color="auto" w:fill="auto"/>
          </w:tcPr>
          <w:p w:rsidR="00EB07EA" w:rsidRPr="0084273C" w:rsidRDefault="00137408" w:rsidP="009360D9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ребования настоящего пункта полностью выполнены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auto"/>
          </w:tcPr>
          <w:p w:rsidR="00EB07EA" w:rsidRPr="0084273C" w:rsidRDefault="00EB07EA" w:rsidP="00F05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15" w:type="dxa"/>
            <w:vMerge w:val="restart"/>
            <w:shd w:val="clear" w:color="auto" w:fill="auto"/>
          </w:tcPr>
          <w:p w:rsidR="00EB07EA" w:rsidRPr="0084273C" w:rsidRDefault="00EB07EA" w:rsidP="005244A1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требований, установленных Правилами осуществления внутреннего финансового аудита является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положительным фактором, способствующим повышению качества финансового менеджмента.</w:t>
            </w:r>
          </w:p>
          <w:p w:rsidR="00EB07EA" w:rsidRPr="0084273C" w:rsidRDefault="00EB07EA" w:rsidP="005244A1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137408" w:rsidP="009360D9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ребования настоящего пункта не полностью выполнены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F05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137408" w:rsidP="009360D9">
            <w:pPr>
              <w:ind w:firstLine="2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ребования настоящего пункта не выполнены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F05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 w:val="restart"/>
            <w:shd w:val="clear" w:color="auto" w:fill="auto"/>
          </w:tcPr>
          <w:p w:rsidR="00EB07EA" w:rsidRPr="0084273C" w:rsidRDefault="00EB07EA" w:rsidP="009631DE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5.5. Качество нормативного правового акта главного администратора средств бюджета о порядке ведения мониторинга результатов деятельности (результативности бюджетных расходов, качества предоставляемых услуг)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</w:t>
            </w:r>
            <w:r w:rsidR="009631DE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подведомственн</w:t>
            </w:r>
            <w:r w:rsidR="009631DE" w:rsidRPr="0084273C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главному администратору средств бюджета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EB07EA" w:rsidRPr="0084273C" w:rsidRDefault="00EB07EA" w:rsidP="00B0154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нормативного правового акта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подведомственными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главному администратору средств бюджета</w:t>
            </w:r>
            <w:r w:rsidR="00137408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B07EA" w:rsidRPr="0084273C" w:rsidRDefault="000D718C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  <w:shd w:val="clear" w:color="auto" w:fill="auto"/>
          </w:tcPr>
          <w:p w:rsidR="00EB07EA" w:rsidRPr="0084273C" w:rsidRDefault="00EB07EA" w:rsidP="00B0154C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Правовой акт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 и содержит описание процедур и порядка осуществления мониторинга деятельности (результативности бюджетных расходов, качества предоставляемых услуг)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подведомственными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главному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администратору средств бюджета</w:t>
            </w:r>
            <w:r w:rsidR="009631DE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auto"/>
          </w:tcPr>
          <w:p w:rsidR="00EB07EA" w:rsidRPr="0084273C" w:rsidRDefault="00EB07EA" w:rsidP="00B01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B07EA" w:rsidRPr="0084273C" w:rsidRDefault="00EB07EA" w:rsidP="00B01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15" w:type="dxa"/>
            <w:vMerge w:val="restart"/>
            <w:shd w:val="clear" w:color="auto" w:fill="auto"/>
          </w:tcPr>
          <w:p w:rsidR="00EB07EA" w:rsidRPr="0084273C" w:rsidRDefault="00EB07EA" w:rsidP="00B01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правового акта </w:t>
            </w:r>
            <w:r w:rsidR="006413E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осуществления мониторинга результатов деятельности (результативности бюджетных расходов, качества предоставляемых услуг) подведомственных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положительным фактором, способствующим повышению качества финансового менеджмента.</w:t>
            </w:r>
          </w:p>
          <w:p w:rsidR="00EB07EA" w:rsidRPr="0084273C" w:rsidRDefault="00EB07EA" w:rsidP="00B015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1B3FC6">
        <w:trPr>
          <w:trHeight w:val="20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B0154C">
            <w:pPr>
              <w:ind w:firstLine="2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Правовой акт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утвержден или не содержит описание процедур и порядка осуществления мониторинга результатов деятельности бюджетных расходов, качества предоставляемых услуг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подведомственными главному администратору средств бюджета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31DE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90" w:type="dxa"/>
          </w:tcPr>
          <w:p w:rsidR="00EB07EA" w:rsidRPr="0084273C" w:rsidRDefault="00EB07EA" w:rsidP="00B01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2C7FA4">
            <w:pPr>
              <w:tabs>
                <w:tab w:val="left" w:pos="1087"/>
              </w:tabs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6. Исполнение судебных актов</w:t>
            </w:r>
          </w:p>
        </w:tc>
        <w:tc>
          <w:tcPr>
            <w:tcW w:w="4270" w:type="dxa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B62350">
            <w:pPr>
              <w:tabs>
                <w:tab w:val="left" w:pos="1087"/>
              </w:tabs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6.1. Иски о возмещении ущерба (в денежном выражении)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1E020C" w:rsidRDefault="00EB07EA" w:rsidP="00183D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</m:oMath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2C7FA4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о возмещении ущерба от незаконных действий или бездействия главного администратора средств или его должностных лиц;</w:t>
            </w:r>
          </w:p>
          <w:p w:rsidR="00EB07EA" w:rsidRPr="0084273C" w:rsidRDefault="00EB07EA" w:rsidP="002C7FA4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главного администратора средств бюджета или его должностных лиц.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≤50% или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=0 и 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2C7FA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работу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правовой защиты при предъявлении исков о возмещении ущерба от незаконных действий или бездействия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или его должностных лиц.</w:t>
            </w:r>
          </w:p>
          <w:p w:rsidR="00EB07EA" w:rsidRPr="0084273C" w:rsidRDefault="00EB07EA" w:rsidP="002C7FA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2C7FA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≥50%</w:t>
            </w:r>
          </w:p>
          <w:p w:rsidR="00EB07EA" w:rsidRPr="0084273C" w:rsidRDefault="00EB07EA" w:rsidP="002C7FA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2C7FA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</w:t>
            </w: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3C785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3C78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&lt;P≤80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3C78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2B42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&lt;P&lt;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2B42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≥100%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1E6B85">
            <w:pPr>
              <w:tabs>
                <w:tab w:val="left" w:pos="1087"/>
              </w:tabs>
              <w:ind w:firstLine="195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6.2. Иски о возмещении ущерба (в количественном выражении)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1E6B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</w:p>
          <w:p w:rsidR="00EB07EA" w:rsidRPr="0084273C" w:rsidRDefault="007F1C2D" w:rsidP="001E6B85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u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возмещении ущерба от незаконных действий или бездействия главного администратора средств бюджета или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его должностных лиц</w:t>
            </w:r>
          </w:p>
          <w:p w:rsidR="00EB07EA" w:rsidRPr="0084273C" w:rsidRDefault="007F1C2D" w:rsidP="00015BF9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администратора средств бюджета или его должностных лиц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≤50% или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=0 и 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1E6B85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работу главного администратора средств бюджета в области правовой защиты при предъявлении исков о возмещении ущерба от незаконных действий или бездействия главного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администратора средств бюджета или его должностных лиц.</w:t>
            </w:r>
          </w:p>
          <w:p w:rsidR="00EB07EA" w:rsidRPr="0084273C" w:rsidRDefault="00EB07EA" w:rsidP="001E6B85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≤50%</w:t>
            </w:r>
          </w:p>
          <w:p w:rsidR="00EB07EA" w:rsidRPr="0084273C" w:rsidRDefault="00EB07EA" w:rsidP="001E6B85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</w:t>
            </w:r>
          </w:p>
        </w:tc>
      </w:tr>
      <w:tr w:rsidR="003F705F" w:rsidRPr="0084273C" w:rsidTr="001B3FC6">
        <w:trPr>
          <w:trHeight w:val="10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&lt;P≤80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3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&lt;P&lt;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650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≥100%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2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1E6B85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 Иски о взыскании задолженности (в денежном выражении)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183D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</m:oMath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1E6B85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u</m:t>
                  </m:r>
                </m:sub>
              </m:sSub>
            </m:oMath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с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к главному администратору средств бюджета, предъявленным в порядке субсидиарной ответственности по денежным обязательствам подведомственных ему получателей средств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7F1C2D" w:rsidP="009F714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</w:t>
            </w:r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четном периоде, по исковым требо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ваниям к главному администратору средств бюджета, предъявленным в порядке субсидиарной ответственности по денежным обязательствам подведомственных ему получателей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≤50% или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=0 и 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1E6B85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работу главного администратора средств в области правовой защиты по искам к главному администратору средств бюджета, предъявленным в порядке субсидиарной ответственности по денежным обязательствам подведомственных ему получателей 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1E6B85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главного администратора средств бюджета является значение показателя, меньшее или равное 50%</w:t>
            </w:r>
          </w:p>
          <w:p w:rsidR="00EB07EA" w:rsidRPr="0084273C" w:rsidRDefault="00EB07EA" w:rsidP="001E6B85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</w:t>
            </w:r>
            <w:r w:rsidR="00183D15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94C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94C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&lt;P≤80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94C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94C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&lt;P&lt;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94C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≥100%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865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488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251B43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6.4. Иски о взыскании задолженности (в количественном выражении)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183D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</m:oMath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1E6B85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u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к главному администратору средств бюджета, предъявленных в порядке субсидиарной ответственности по денежным обязательствам подведомственных ему получателей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7F1C2D" w:rsidP="009F714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судебных решений, вступивших в законную силу в отчетном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периоде, по исковым требованиям к главному администратору средств бюджета, предъявленным в порядке субсидиарной ответственности по денежным обязательствам подведомственных ему получателей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≤50% или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=0 и 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1E6B85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работу </w:t>
            </w:r>
            <w:r w:rsidR="009C1E11" w:rsidRPr="0084273C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правовой защиты по искам к главному администратору средств бюджета, предъявленным в порядке субсидиарной ответственности по денежным обязательствам подведомственных ему получателей 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1E6B85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главного администратора средств бюджета является значение показателя, меньшее или равное 50%</w:t>
            </w:r>
            <w:r w:rsidR="00183D15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1E6B85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</w:t>
            </w:r>
            <w:r w:rsidR="00183D15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9E4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9E4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&lt;P≤80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9E4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9E4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&lt;P&lt;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5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9E4B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≥100%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B4797E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6.5. Иски по денежным обязательствам получателей средств бюджета </w:t>
            </w:r>
            <w:proofErr w:type="spellStart"/>
            <w:r w:rsidR="00B4797E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4797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(в денежном выражении)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183D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</m:oMath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D56438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u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о взыскании с казенных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подведомственных главному администратору средств бюджета, по принятым ими как получателями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денежным обязательствам</w:t>
            </w:r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7F1C2D" w:rsidP="00D56438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взыскании с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подведомственных главному администратору средств бюджета, по принятым ими как получателями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денежным обязательствам</w:t>
            </w:r>
            <w:r w:rsidR="00183D1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D56438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D564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≤50% или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=0 и 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636C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D56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D56438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работу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подведомственных</w:t>
            </w:r>
            <w:r w:rsidR="00606292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главному администратору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в области правовой защиты при предъявлении исков о взыскании с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подведомственных</w:t>
            </w:r>
            <w:r w:rsidR="00606292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главному администратору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по принятым ими как получателями 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денежным обязательствам.</w:t>
            </w:r>
          </w:p>
          <w:p w:rsidR="00EB07EA" w:rsidRPr="0084273C" w:rsidRDefault="00EB07EA" w:rsidP="00D56438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≥50%</w:t>
            </w:r>
            <w:r w:rsidR="00C87249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D56438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</w:t>
            </w:r>
            <w:r w:rsidR="00C87249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BE77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636C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BE77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&lt;P≤80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636C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20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BE77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0" w:type="dxa"/>
          </w:tcPr>
          <w:p w:rsidR="00EB07EA" w:rsidRPr="0084273C" w:rsidRDefault="00EB07EA" w:rsidP="00636C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BE77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&lt;P&lt;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0" w:type="dxa"/>
          </w:tcPr>
          <w:p w:rsidR="00EB07EA" w:rsidRPr="0084273C" w:rsidRDefault="00EB07EA" w:rsidP="00636C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86507E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BE77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≥100%</w:t>
            </w:r>
          </w:p>
        </w:tc>
        <w:tc>
          <w:tcPr>
            <w:tcW w:w="690" w:type="dxa"/>
          </w:tcPr>
          <w:p w:rsidR="00EB07EA" w:rsidRPr="0084273C" w:rsidRDefault="00EB07EA" w:rsidP="00636C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555083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6.6. Иски по денежным обязательствам получателей средств бюджета </w:t>
            </w:r>
            <w:proofErr w:type="spellStart"/>
            <w:r w:rsidR="00555083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55508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(в количественном выражении)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183D15" w:rsidRPr="0084273C" w:rsidRDefault="00183D15" w:rsidP="00CB5E8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B07EA" w:rsidRPr="001E020C" w:rsidRDefault="00EB07EA" w:rsidP="00C872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u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</m:oMath>
            <w:r w:rsidR="00C872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D56438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u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взыскании с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подведомственных главному администратору средств бюджета, по принятым ими как получателями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денежным обязательствам</w:t>
            </w:r>
            <w:r w:rsidR="00C872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7F1C2D" w:rsidP="009F714B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периоде, по исковым требованиям о взыскании с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подведомственных главному администратору средств бюджета, по принятым ими как получателями 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денежным обязательствам</w:t>
            </w:r>
            <w:r w:rsidR="00C8724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≤50% или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u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=0 и 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D5643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характеризует работу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подведомственных главному администратору средств бюджета, в области правовой защиты при предъявлении исков о взыскании с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подведомственных главному администратору средств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бюджета, по принятым ими как получателями 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денежным обязательствам.</w:t>
            </w:r>
          </w:p>
          <w:p w:rsidR="00EB07EA" w:rsidRPr="0084273C" w:rsidRDefault="00EB07EA" w:rsidP="00D5643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≥50%</w:t>
            </w:r>
            <w:r w:rsidR="005D2F97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D5643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с учетом отраслевых особенностей</w:t>
            </w:r>
            <w:r w:rsidR="005D2F97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5A0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D6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&lt;P≤80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D6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&lt;P≤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D6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90%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&lt;P&lt;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D6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78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≥100%</w:t>
            </w:r>
          </w:p>
        </w:tc>
        <w:tc>
          <w:tcPr>
            <w:tcW w:w="69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D61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5D2F97">
        <w:trPr>
          <w:trHeight w:val="428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EC45DE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6.7. Приостановление операций по расходованию средств на лицевых счетах </w:t>
            </w:r>
            <w:r w:rsidR="005D2F9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главному администратору средств бюджета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 w:rsidR="00EC45DE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EC45D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по обязательствам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средств бюджета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5D2F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Е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Р</m:t>
                  </m:r>
                </m:e>
              </m:d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Р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*</m:t>
                      </m:r>
                    </m:sup>
                  </m:sSup>
                </m:den>
              </m:f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если Р≤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D2F97" w:rsidRPr="0084273C" w:rsidRDefault="005D2F97" w:rsidP="00D56438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где:</w:t>
            </w:r>
          </w:p>
          <w:p w:rsidR="00EB07EA" w:rsidRPr="0084273C" w:rsidRDefault="00EB07EA" w:rsidP="0070483E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направленных </w:t>
            </w:r>
            <w:r w:rsidR="00F85F9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ерриториальными отделениями </w:t>
            </w:r>
            <w:r w:rsidR="00F85F9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Департамента казначейства Министерства финансов Республики Татарстан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уведомлений о приостановлении операций по расходованию средств на лицевых счетах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получателей средств бюджета подведомственных главному администратору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связи с нарушением процедур исполнения судебных актов, предусматривающих обращение взыскания на средств бюджета </w:t>
            </w:r>
            <w:proofErr w:type="spellStart"/>
            <w:r w:rsidR="00B215EF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215E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F85F9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</w:t>
            </w:r>
            <w:r w:rsidR="007048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ериоде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D56438">
            <w:pPr>
              <w:ind w:firstLine="28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*100</m:t>
              </m:r>
            </m:oMath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D56438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=1, в случае ежеквартального мониторинга качества финансового менеджмента за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 текущего финансового года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D56438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=2, в случае ежеквартального мониторинга качества финансового менеджмента за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текущего финансового года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D56438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=3, в случае ежеквартального мониторинга качества финансового менеджмента за 9 месяцев текущего финансового года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D56438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=4в случае годового мониторинга финансового менеджмента за отчетный финансовый год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5D2F97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1A43F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1≥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E(P)&gt;0</w:t>
            </w:r>
            <w:r w:rsidR="005D2F9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15" w:type="dxa"/>
            <w:vMerge w:val="restart"/>
          </w:tcPr>
          <w:p w:rsidR="00F85F9A" w:rsidRPr="0084273C" w:rsidRDefault="00EB07EA" w:rsidP="00F6335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Факт приостановления операций по расходованию средств подведомственных главному администратору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средств бюджета получателей средств бюджета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3354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F633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B07EA" w:rsidRPr="0084273C" w:rsidRDefault="00EB07EA" w:rsidP="00F85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в связи с нарушением процедур исполнения судебных актов свидетельствует о плохом качестве финансового менеджмента.</w:t>
            </w:r>
          </w:p>
          <w:p w:rsidR="00EB07EA" w:rsidRPr="0084273C" w:rsidRDefault="00EB07EA" w:rsidP="00D5643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 для главного администратора средств бюджета: 0</w:t>
            </w:r>
          </w:p>
          <w:p w:rsidR="00EB07EA" w:rsidRPr="0084273C" w:rsidRDefault="00EB07EA" w:rsidP="00D5643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 с учетом отраслевых особенностей.</w:t>
            </w: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5D2F97" w:rsidP="005D2F97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8≥E(P)&gt;0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0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5D2F97" w:rsidP="001A43F2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6≥E(P)&gt;0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78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5D2F97" w:rsidP="001A43F2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4≥E(P)&gt;0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5D2F97" w:rsidP="001A43F2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2≥E(P)&gt;0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CB5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Р≥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0" w:type="dxa"/>
          </w:tcPr>
          <w:p w:rsidR="00EB07EA" w:rsidRPr="0084273C" w:rsidRDefault="00EB07EA" w:rsidP="001A43F2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D56438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6.8. Сумма, подлежащая взысканию по исполнительным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документам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1E020C" w:rsidRDefault="00EB07EA" w:rsidP="00253CC5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w:lastRenderedPageBreak/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E</m:t>
                  </m:r>
                </m:den>
              </m:f>
            </m:oMath>
            <w:r w:rsidR="00253CC5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AC0D25">
            <w:pPr>
              <w:ind w:firstLine="28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сумма, подлежащая 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="00AC0D25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AC0D25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по состоянию на конец отчетного периода</w:t>
            </w:r>
            <w:r w:rsidR="00253CC5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8067C1">
            <w:pPr>
              <w:ind w:firstLine="28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кассовое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исполнение расходов главного администратора средств бюджета в отчетном периоде</w:t>
            </w:r>
            <w:r w:rsidR="00253CC5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187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0%≤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&lt;0,4%</w:t>
            </w:r>
          </w:p>
        </w:tc>
        <w:tc>
          <w:tcPr>
            <w:tcW w:w="690" w:type="dxa"/>
          </w:tcPr>
          <w:p w:rsidR="00EB07EA" w:rsidRPr="0084273C" w:rsidRDefault="00EB07EA" w:rsidP="00570F3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5" w:type="dxa"/>
            <w:vMerge w:val="restart"/>
          </w:tcPr>
          <w:p w:rsidR="00EB07EA" w:rsidRPr="004D7004" w:rsidRDefault="00EB07EA" w:rsidP="004D7004">
            <w:pPr>
              <w:ind w:firstLine="43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 расценивается сокращение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суммы, подлежащей 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="004D7004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4D700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муниципального района</w:t>
            </w:r>
            <w:r w:rsidR="004D7004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 состоянию на конец отчетного периода, по отношению к кассовому исполнению расходов главного администратору средств бюджета в отчетном периоде.</w:t>
            </w:r>
          </w:p>
          <w:p w:rsidR="00EB07EA" w:rsidRPr="0084273C" w:rsidRDefault="00EB07EA" w:rsidP="008067C1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ориентир:0%</w:t>
            </w:r>
          </w:p>
          <w:p w:rsidR="00EB07EA" w:rsidRPr="0084273C" w:rsidRDefault="00EB07EA" w:rsidP="008067C1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 с учетом отраслевых особенностей</w:t>
            </w: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D267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0,4%≤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&lt;0,8%</w:t>
            </w:r>
          </w:p>
        </w:tc>
        <w:tc>
          <w:tcPr>
            <w:tcW w:w="690" w:type="dxa"/>
          </w:tcPr>
          <w:p w:rsidR="00EB07EA" w:rsidRPr="0084273C" w:rsidRDefault="00EB07EA" w:rsidP="00570F3E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D267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0,8%≤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&lt;1,2%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D267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1,2%≤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&lt;1,6%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5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D267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1,6%≤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&lt;2%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D267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&gt;2%</w:t>
            </w:r>
          </w:p>
        </w:tc>
        <w:tc>
          <w:tcPr>
            <w:tcW w:w="690" w:type="dxa"/>
          </w:tcPr>
          <w:p w:rsidR="00EB07EA" w:rsidRPr="0084273C" w:rsidRDefault="00EB07EA" w:rsidP="00187CFC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D56438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7. Кадровый потенциал финансового (финансово-экономического) подразделения главного администратора средств бюджета</w:t>
            </w:r>
          </w:p>
        </w:tc>
        <w:tc>
          <w:tcPr>
            <w:tcW w:w="4270" w:type="dxa"/>
          </w:tcPr>
          <w:p w:rsidR="00EB07EA" w:rsidRPr="0084273C" w:rsidRDefault="00EB07EA" w:rsidP="00D267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570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DC2D6C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7.1. Квалификация сотрудников финансового (финансово-экономического) подразделения аппарата главного администратора средств бюджета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253C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1.5*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kd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h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  <w:r w:rsidR="00253CC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8067C1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kd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фактическое количество сотрудников финансового (финансово-экономического) подразделения аппарата главного администратора средств бюджета, обладающих дипломами кандидата или доктора экономических наук по состоянию на 1 января текущего финансового года;</w:t>
            </w:r>
          </w:p>
          <w:p w:rsidR="00EB07EA" w:rsidRPr="0084273C" w:rsidRDefault="007F1C2D" w:rsidP="008067C1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h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фактическое количество сотрудников финансового (финансово-экономического) подразделения аппарат</w:t>
            </w:r>
            <w:r w:rsidR="00731FB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администратора средств бюджета, обладающих дипломами о высшем профессиональном образовании по экономическим направлениям подготовки (специальностям), не имеющих дипломов кандидата или доктора экономических наук,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состоянию на 1 января текущего финансового года;</w:t>
            </w:r>
          </w:p>
          <w:p w:rsidR="00EB07EA" w:rsidRPr="0084273C" w:rsidRDefault="007F1C2D" w:rsidP="008067C1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фактическое количество сотрудников финансового (финансово-экономического) подразделения аппарата главного администратора средств бюджета, обладающих дипломами о среднем профессиональном образовании по экономическим направлениям подготовки (специальностям), не имеющих дипломов о высшем профессиональном образовании или о профессиональной переподготовке по экономическим направлениям подготовки (специальностям), по состоянию на 1 января года, следующего </w:t>
            </w:r>
            <w:proofErr w:type="gram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отчетным;</w:t>
            </w:r>
          </w:p>
          <w:p w:rsidR="00EB07EA" w:rsidRPr="0084273C" w:rsidRDefault="00EB07EA" w:rsidP="00DC2D6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сотрудников финансового (финансово-экономического) подразделения аппарата главного администратора средств бюджета по состоянию на 1 января текущего финансового года.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&gt;120%</w:t>
            </w:r>
          </w:p>
        </w:tc>
        <w:tc>
          <w:tcPr>
            <w:tcW w:w="69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8067C1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 расценивается наличие в штате финансового (финансово-экономического) подразделения аппарата </w:t>
            </w:r>
            <w:r w:rsidR="00B91FED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администратора 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сотрудников, имеющих дипломы кандидата или доктора экономических наук.</w:t>
            </w:r>
          </w:p>
          <w:p w:rsidR="00EB07EA" w:rsidRPr="0084273C" w:rsidRDefault="00EB07EA" w:rsidP="008067C1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Целевым ориентиром для главного администратора средств бюджета является наличие в штате финансового (финансово-экономического) подразделения аппарат главного администратора средств бюджета 100% сотрудников, обладающих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дипломами о высшем профессиональном образовании или о профессиональной переподготовке по экономическим направлениям подготовки (специальностям).</w:t>
            </w:r>
          </w:p>
          <w:p w:rsidR="00EB07EA" w:rsidRPr="0084273C" w:rsidRDefault="00EB07EA" w:rsidP="008067C1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793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115%≥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&gt;120%</w:t>
            </w:r>
          </w:p>
        </w:tc>
        <w:tc>
          <w:tcPr>
            <w:tcW w:w="69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793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110%≥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&gt;115%</w:t>
            </w:r>
          </w:p>
        </w:tc>
        <w:tc>
          <w:tcPr>
            <w:tcW w:w="69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793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105%≥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&gt;110%</w:t>
            </w:r>
          </w:p>
        </w:tc>
        <w:tc>
          <w:tcPr>
            <w:tcW w:w="69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793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100≥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&gt;105%</w:t>
            </w:r>
          </w:p>
        </w:tc>
        <w:tc>
          <w:tcPr>
            <w:tcW w:w="69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793D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&lt;100%</w:t>
            </w:r>
          </w:p>
        </w:tc>
        <w:tc>
          <w:tcPr>
            <w:tcW w:w="690" w:type="dxa"/>
          </w:tcPr>
          <w:p w:rsidR="00EB07EA" w:rsidRPr="0084273C" w:rsidRDefault="00EB07EA" w:rsidP="00AF51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DC2D6C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 Повышение квалификации сотрудников финансового (финансово-экономического) подразделения аппарата главного администратора средств бюджета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253CC5">
            <w:pPr>
              <w:ind w:firstLine="28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kv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  <w:r w:rsidR="00253CC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8067C1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kv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сотрудников финансового (финансово-экономического) подразделения аппарата главного администратора средств бюджета, 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  <w:r w:rsidR="00253CC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DC2D6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фактическое количество сотрудников финансового (финансово-экономического) подразделения аппарата главного администратора средств бюджета по состоянию на 1 января текущего финансового года</w:t>
            </w:r>
            <w:r w:rsidR="00253CC5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&gt;90%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8067C1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Прохождение повышения квалификации в области экономики и финансов ведет к росту уровня квалификации сотрудников финансового (финансово-экономического) подразделения главного администратора средств бюджета</w:t>
            </w:r>
            <w:r w:rsidR="00253CC5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8067C1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 100%</w:t>
            </w:r>
          </w:p>
          <w:p w:rsidR="00EB07EA" w:rsidRPr="0084273C" w:rsidRDefault="00EB07EA" w:rsidP="008067C1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</w:t>
            </w:r>
            <w:r w:rsidR="00253CC5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13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3E1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≤90%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3E1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≤80%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8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3E1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≤60%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3E1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3E1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DC2D6C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7.3. Укомплектованность финансового (финансово-экономического) подразделения аппарат главного администратора средств бюджета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9C5B7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E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e>
              </m:d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/>
                  </m:sSub>
                </m:den>
              </m:f>
            </m:oMath>
            <w:r w:rsidR="009C5B7D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C37892">
            <w:pPr>
              <w:ind w:firstLine="28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oMath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фактическое количество сотрудников в финансовом (финансово-экономическом) подразделении аппарата главного администратора средств бюджета по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состоянию на 1 я</w:t>
            </w:r>
            <w:r w:rsidR="009C5B7D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нваря текущего финансового года;</w:t>
            </w:r>
          </w:p>
          <w:p w:rsidR="00EB07EA" w:rsidRPr="0084273C" w:rsidRDefault="00EB07EA" w:rsidP="00DC2D6C">
            <w:pPr>
              <w:ind w:firstLine="28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общее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количество сотрудников в финансовом (финансово-экономическом) подразделении аппарата главного администратора средств бюджета в соответствии со штатным расписанием по состоянию на 1 января текущего финансового года</w:t>
            </w:r>
            <w:r w:rsidR="009C5B7D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&gt;90%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C3789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 расценивается сокращение количества незаполненных вакансий в финансовом (финансово-экономическом) подразделении аппарат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главного администратора средств бюджета</w:t>
            </w:r>
          </w:p>
          <w:p w:rsidR="00EB07EA" w:rsidRPr="0084273C" w:rsidRDefault="00EB07EA" w:rsidP="00C3789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 100%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C3789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25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D5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80%&lt;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≤90%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D5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60%&lt;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≤80%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D5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≤60%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D5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FD58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024F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≤20%</w:t>
            </w:r>
          </w:p>
        </w:tc>
        <w:tc>
          <w:tcPr>
            <w:tcW w:w="690" w:type="dxa"/>
          </w:tcPr>
          <w:p w:rsidR="00EB07EA" w:rsidRPr="0084273C" w:rsidRDefault="00EB07EA" w:rsidP="008067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4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DC2D6C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 Ротация сотрудников финансового (финансово-экономического) подразделения аппарата главного администратора средств бюджета в возрасте до 35 лет, имеющих стаж работы в подразделении более трех лет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7F1C2D" w:rsidP="00C37892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сотрудников финансового (финансово-экономического) подразделения аппарата главного администратора средств бюджета в возрасте до 35 лет, имеющих стаж работы в подразделении более 3 лет, по состоянию на 1 января текущего финансового года;</w:t>
            </w:r>
          </w:p>
          <w:p w:rsidR="00EB07EA" w:rsidRPr="0084273C" w:rsidRDefault="007F1C2D" w:rsidP="00DC2D6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количество сотрудников финансового (финансово-экономического) подразделения аппарата главного администратора средств бюджета в возрасте до 35 лет, имеющих стаж работы в подразделении более 3 лет, по состоянию на 1 января отчетного финансового года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7F1C2D" w:rsidP="003E1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≤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C3789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главного администратора средств бюджета является значение показателя, соответствующее неизменной численности сотрудников финансового (финансово-экономического) подразделения аппарата главного администратора средств бюджета в возрасте до 35 лет, имеющие стаж работы в подразделении более трех лет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C3789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7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F64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7F1C2D" w:rsidP="008F64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&gt;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07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8F64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7F1C2D" w:rsidP="00A503A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=0, 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=0</w:t>
            </w:r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04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DC2D6C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7.5. Количество сотрудников финансового (финансово-экономического) подразделения аппарата главного администратора средств бюджета в возрасте до 35 лет, имеющих стаж работы в подразделении более трех лет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9C5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C37892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сотрудников финансового (финансово-экономического) подразделения аппарата главного администратора средств бюджета в возрасте до 35 лет, имеющих стаж работы в подразделении более 3 лет, по состоянию на 1 января текущего финансового года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DC2D6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общее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количество сотрудников в финансовом (финансово-экономическом) подразделении аппарата главного администратора средств бюджета по состоянию на 1 января текущего финансового года</w:t>
            </w:r>
            <w:r w:rsidR="009C5B7D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3E1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≥25%</w:t>
            </w:r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C3789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главного администратора средств бюджета является значение показателя более или равное 25%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C37892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25%&gt;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≥20%</w:t>
            </w:r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20%&gt;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≥15%</w:t>
            </w:r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15%&gt;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≥10%</w:t>
            </w:r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10%&gt;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≥5%</w:t>
            </w:r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8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480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5%&gt;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≥0%</w:t>
            </w:r>
          </w:p>
        </w:tc>
        <w:tc>
          <w:tcPr>
            <w:tcW w:w="690" w:type="dxa"/>
          </w:tcPr>
          <w:p w:rsidR="00EB07EA" w:rsidRPr="0084273C" w:rsidRDefault="00EB07EA" w:rsidP="006F4C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9C5B7D">
        <w:trPr>
          <w:trHeight w:val="208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DC2D6C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7.6. Наличие в нормативном правовом акте главного администратора средств бюджета о премировании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сотрудников аппарата главного администратора средств бюджета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полученных оценок качества финансового менеджмента (итоговой оценки и (или) оценок по каждой группе показателей (каждому показателю) качества финансового менеджмента)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DC2D6C">
            <w:pPr>
              <w:ind w:firstLine="28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 правовом акте главного администратора средств бюджета о премировании сотрудников аппарат главного администратора средств бюджета положений о премировании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сотрудников аппарата главного администратора средств бюджета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зависимости от полученных оценок качества финансового менеджмента (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итоговой оценки и (или) оценок по каждой группе показателей (каждому показателю) качества финансового менеджмента)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9C5B7D">
            <w:pPr>
              <w:ind w:firstLine="19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Правовым актом главного администратора средств бюджета утверждены положения о премировании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сотрудников аппарата главного администратора средств бюджета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зависимости от полученных оценок качества финансового менеджмента (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итоговой оценки и (или) оценок по каждой группе показателей (каждому показателю) качества финансового менеджмента)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9C5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9C5B7D">
            <w:pPr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распределения премиального фонда от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полученных оценок качества финансового менеджмента (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итоговой оценки и (или) оценок по каждой группе показателей (каждому показателю) качества финансового менеджмента) стимулирует более активную работу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сотрудников аппарата главного администратора средств бюджета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по улучшению качества финансового менеджмента.</w:t>
            </w:r>
          </w:p>
          <w:p w:rsidR="00EB07EA" w:rsidRPr="0084273C" w:rsidRDefault="00EB07EA" w:rsidP="009C5B7D">
            <w:pPr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  <w:p w:rsidR="00EB07EA" w:rsidRPr="0084273C" w:rsidRDefault="00EB07EA" w:rsidP="00EB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9C5B7D">
        <w:trPr>
          <w:trHeight w:val="204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543B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9C5B7D">
            <w:pPr>
              <w:ind w:firstLine="19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равовым актом главного администратора средств бюджета не утверждены положения о премировании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сотрудников аппарата главного администратора средств бюджета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зависимости от полученных оценок качества финансового менеджмента (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итоговой оценки и (или) оценок по каждой группе показателей (каждому показателю) качества финансового менеджмента)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</w:tcPr>
          <w:p w:rsidR="00EB07EA" w:rsidRPr="0084273C" w:rsidRDefault="00EB07EA" w:rsidP="009C5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F56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B7D" w:rsidRPr="0084273C" w:rsidTr="001B3FC6">
        <w:trPr>
          <w:jc w:val="center"/>
        </w:trPr>
        <w:tc>
          <w:tcPr>
            <w:tcW w:w="3519" w:type="dxa"/>
          </w:tcPr>
          <w:p w:rsidR="00EB07EA" w:rsidRPr="0084273C" w:rsidRDefault="00EB07EA" w:rsidP="006F4CB4">
            <w:pPr>
              <w:tabs>
                <w:tab w:val="left" w:pos="1087"/>
              </w:tabs>
              <w:ind w:firstLine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8. Управление активами</w:t>
            </w:r>
          </w:p>
        </w:tc>
        <w:tc>
          <w:tcPr>
            <w:tcW w:w="4270" w:type="dxa"/>
          </w:tcPr>
          <w:p w:rsidR="00EB07EA" w:rsidRPr="0084273C" w:rsidRDefault="00EB07EA" w:rsidP="00543B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0" w:type="dxa"/>
            <w:gridSpan w:val="2"/>
          </w:tcPr>
          <w:p w:rsidR="00EB07EA" w:rsidRPr="0084273C" w:rsidRDefault="00EB07EA" w:rsidP="00F56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5" w:type="dxa"/>
          </w:tcPr>
          <w:p w:rsidR="00EB07EA" w:rsidRPr="0084273C" w:rsidRDefault="00EB07EA" w:rsidP="009C5B7D">
            <w:pPr>
              <w:ind w:firstLine="3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Показатели группы рассчитываются ежегодно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270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6F4CB4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8.1. Динамика объемов материальных запасов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473F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B07EA" w:rsidRPr="0084273C" w:rsidRDefault="00EB07EA" w:rsidP="009C5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J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oMath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6F4CB4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стоимость материальных запасов главного администратора средств бюджета по состоянию на 1 января года, следующего за годом, предшествующим отчетному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7F1C2D" w:rsidP="006F4CB4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стоимость материальных запасов главного администратора средств бюджета по состоянию на 1 января года, следующего за годом, следующим </w:t>
            </w:r>
            <w:proofErr w:type="gram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отчетным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6F4CB4">
            <w:pPr>
              <w:ind w:firstLine="4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значение инфляции в отчетном финансовом году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FD1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P&lt;I</w:t>
            </w:r>
          </w:p>
        </w:tc>
        <w:tc>
          <w:tcPr>
            <w:tcW w:w="690" w:type="dxa"/>
          </w:tcPr>
          <w:p w:rsidR="00EB07EA" w:rsidRPr="0084273C" w:rsidRDefault="00EB07EA" w:rsidP="00FD18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6F4CB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значительный рост материальных запасов.</w:t>
            </w:r>
          </w:p>
          <w:p w:rsidR="00EB07EA" w:rsidRPr="0084273C" w:rsidRDefault="00EB07EA" w:rsidP="006F4CB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главного администратора средств бюджета является значение показателя, равное значению инфляции в отчетном финансовом году.</w:t>
            </w:r>
          </w:p>
          <w:p w:rsidR="00EB07EA" w:rsidRPr="0084273C" w:rsidRDefault="00EB07EA" w:rsidP="006F4CB4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ежегодно с учетом отраслевых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особенностей</w:t>
            </w:r>
            <w:r w:rsidR="009C5B7D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473F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7149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I&lt;P&lt;21</m:t>
                </m:r>
              </m:oMath>
            </m:oMathPara>
          </w:p>
        </w:tc>
        <w:tc>
          <w:tcPr>
            <w:tcW w:w="690" w:type="dxa"/>
          </w:tcPr>
          <w:p w:rsidR="00EB07EA" w:rsidRPr="0084273C" w:rsidRDefault="00EB07EA" w:rsidP="00FD18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F56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473FC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B07EA" w:rsidRPr="0084273C" w:rsidRDefault="00EB07EA" w:rsidP="0071490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≥21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EB07EA" w:rsidRPr="0084273C" w:rsidRDefault="00EB07EA" w:rsidP="00FD18F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F56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195"/>
          <w:jc w:val="center"/>
        </w:trPr>
        <w:tc>
          <w:tcPr>
            <w:tcW w:w="3519" w:type="dxa"/>
            <w:vMerge w:val="restart"/>
          </w:tcPr>
          <w:p w:rsidR="00EB07EA" w:rsidRPr="0084273C" w:rsidRDefault="00EB07EA" w:rsidP="006C751A">
            <w:pPr>
              <w:tabs>
                <w:tab w:val="left" w:pos="1087"/>
              </w:tabs>
              <w:ind w:firstLine="3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8.2. Доля нарушений при распоряжении и управлении </w:t>
            </w:r>
            <w:r w:rsidR="006C751A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собственностью</w:t>
            </w:r>
            <w:r w:rsidR="00B62350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23F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70" w:type="dxa"/>
            <w:vMerge w:val="restart"/>
          </w:tcPr>
          <w:p w:rsidR="00EB07EA" w:rsidRPr="0084273C" w:rsidRDefault="00EB07EA" w:rsidP="009C5B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O+N+M</m:t>
                  </m:r>
                </m:den>
              </m:f>
            </m:oMath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B07EA" w:rsidRPr="00A13188" w:rsidRDefault="00EB07EA" w:rsidP="00A13188">
            <w:pPr>
              <w:ind w:firstLine="358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выявленные 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органом финансового контроля</w:t>
            </w:r>
            <w:r w:rsidR="007C46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4607">
              <w:rPr>
                <w:rFonts w:ascii="Times New Roman" w:eastAsiaTheme="minorEastAsia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7C460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A1318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нарушения при распоряжении и управлении главными администраторами средств бюджета  </w:t>
            </w:r>
            <w:r w:rsidR="006C751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собственностью, допущенные в отчетном финансовом году (в денежном выражении);</w:t>
            </w:r>
          </w:p>
          <w:p w:rsidR="00EB07EA" w:rsidRPr="0084273C" w:rsidRDefault="00EB07EA" w:rsidP="009C5B7D">
            <w:pPr>
              <w:ind w:firstLine="3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основные средства (остаточная стоимость) главного администратора средств бюджета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9C5B7D">
            <w:pPr>
              <w:ind w:firstLine="3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нематериальные запасы (остаточная стоимость) главного администратора средств бюджета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9C5B7D">
            <w:pPr>
              <w:ind w:firstLine="3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материальные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запасы (остаточная стоимость) главного администратора средств бюджета</w:t>
            </w:r>
            <w:r w:rsidR="009C5B7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0B2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00" w:type="dxa"/>
          </w:tcPr>
          <w:p w:rsidR="00EB07EA" w:rsidRPr="0084273C" w:rsidRDefault="00EB07EA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P=0%</w:t>
            </w:r>
          </w:p>
        </w:tc>
        <w:tc>
          <w:tcPr>
            <w:tcW w:w="690" w:type="dxa"/>
          </w:tcPr>
          <w:p w:rsidR="00EB07EA" w:rsidRPr="0084273C" w:rsidRDefault="00EB07EA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15" w:type="dxa"/>
            <w:vMerge w:val="restart"/>
          </w:tcPr>
          <w:p w:rsidR="00EB07EA" w:rsidRPr="0084273C" w:rsidRDefault="00EB07EA" w:rsidP="00AF7ABB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 расцениваются факты нарушений при распоряжении и управлении </w:t>
            </w:r>
            <w:r w:rsidR="006C751A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362967">
              <w:rPr>
                <w:rFonts w:ascii="Times New Roman" w:hAnsi="Times New Roman" w:cs="Times New Roman"/>
                <w:sz w:val="20"/>
                <w:szCs w:val="20"/>
              </w:rPr>
              <w:t>обственностью, допущенные главны</w:t>
            </w:r>
            <w:r w:rsidR="006D770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администратора</w:t>
            </w:r>
            <w:r w:rsidR="006D770F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бюджета и подведомственными участниками процесса.</w:t>
            </w:r>
          </w:p>
          <w:p w:rsidR="00EB07EA" w:rsidRPr="0084273C" w:rsidRDefault="00EB07EA" w:rsidP="00AF7ABB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Целевым ориентиром для главного администратора средств бюджета является значение показателя, равное 0%</w:t>
            </w:r>
          </w:p>
          <w:p w:rsidR="00EB07EA" w:rsidRPr="0084273C" w:rsidRDefault="00EB07EA" w:rsidP="00AF7ABB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</w:t>
            </w:r>
          </w:p>
        </w:tc>
      </w:tr>
      <w:tr w:rsidR="003F705F" w:rsidRPr="0084273C" w:rsidTr="001B3FC6">
        <w:trPr>
          <w:trHeight w:val="16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0B2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9C5B7D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0%&lt;P≤0</w:t>
            </w:r>
            <w:r w:rsidR="009C5B7D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1%</w:t>
            </w:r>
          </w:p>
        </w:tc>
        <w:tc>
          <w:tcPr>
            <w:tcW w:w="690" w:type="dxa"/>
          </w:tcPr>
          <w:p w:rsidR="00EB07EA" w:rsidRPr="0084273C" w:rsidRDefault="00EB07EA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F56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0B2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9C5B7D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1%&lt;P≤0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2%</w:t>
            </w:r>
          </w:p>
        </w:tc>
        <w:tc>
          <w:tcPr>
            <w:tcW w:w="690" w:type="dxa"/>
          </w:tcPr>
          <w:p w:rsidR="00EB07EA" w:rsidRPr="0084273C" w:rsidRDefault="00EB07EA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F56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0B2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9C5B7D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2%&lt;P≤0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690" w:type="dxa"/>
          </w:tcPr>
          <w:p w:rsidR="00EB07EA" w:rsidRPr="0084273C" w:rsidRDefault="00EB07EA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F56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10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0B2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9C5B7D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35%&lt;P≤0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690" w:type="dxa"/>
          </w:tcPr>
          <w:p w:rsidR="00EB07EA" w:rsidRPr="0084273C" w:rsidRDefault="00EB07EA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F56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3FC6">
        <w:trPr>
          <w:trHeight w:val="225"/>
          <w:jc w:val="center"/>
        </w:trPr>
        <w:tc>
          <w:tcPr>
            <w:tcW w:w="3519" w:type="dxa"/>
            <w:vMerge/>
          </w:tcPr>
          <w:p w:rsidR="00EB07EA" w:rsidRPr="0084273C" w:rsidRDefault="00EB07EA" w:rsidP="00CB5E8D">
            <w:pPr>
              <w:tabs>
                <w:tab w:val="left" w:pos="10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EB07EA" w:rsidRPr="0084273C" w:rsidRDefault="00EB07EA" w:rsidP="000B2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7EA" w:rsidRPr="0084273C" w:rsidRDefault="00EB07EA" w:rsidP="00CB7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EB07EA" w:rsidRPr="0084273C" w:rsidRDefault="00EB07EA" w:rsidP="009C5B7D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P&gt;0</w:t>
            </w:r>
            <w:r w:rsidR="009C5B7D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690" w:type="dxa"/>
          </w:tcPr>
          <w:p w:rsidR="00EB07EA" w:rsidRPr="0084273C" w:rsidRDefault="00EB07EA" w:rsidP="00EC6B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</w:tcPr>
          <w:p w:rsidR="00EB07EA" w:rsidRPr="0084273C" w:rsidRDefault="00EB07EA" w:rsidP="001C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EB07EA" w:rsidRPr="0084273C" w:rsidRDefault="00EB07EA" w:rsidP="00F566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AE1" w:rsidRPr="0084273C" w:rsidRDefault="00524AE1" w:rsidP="0086507E">
      <w:pPr>
        <w:pStyle w:val="ConsPlusNormal"/>
        <w:jc w:val="center"/>
        <w:rPr>
          <w:rFonts w:ascii="Times New Roman" w:hAnsi="Times New Roman" w:cs="Times New Roman"/>
        </w:rPr>
      </w:pPr>
    </w:p>
    <w:p w:rsidR="002D2658" w:rsidRPr="0084273C" w:rsidRDefault="00333D5C" w:rsidP="0086507E">
      <w:pPr>
        <w:pStyle w:val="ConsPlusNormal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____________________________________________________________________</w:t>
      </w:r>
    </w:p>
    <w:p w:rsidR="0062738F" w:rsidRPr="0084273C" w:rsidRDefault="00B62350" w:rsidP="00B62350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  <w:vertAlign w:val="superscript"/>
        </w:rPr>
        <w:t>1</w:t>
      </w:r>
      <w:r w:rsidRPr="0084273C">
        <w:rPr>
          <w:rFonts w:ascii="Times New Roman" w:hAnsi="Times New Roman" w:cs="Times New Roman"/>
        </w:rPr>
        <w:t xml:space="preserve"> </w:t>
      </w:r>
      <w:r w:rsidR="008F3A79" w:rsidRPr="0084273C">
        <w:rPr>
          <w:rFonts w:ascii="Times New Roman" w:hAnsi="Times New Roman" w:cs="Times New Roman"/>
        </w:rPr>
        <w:t>–</w:t>
      </w:r>
      <w:r w:rsidRPr="0084273C">
        <w:rPr>
          <w:rFonts w:ascii="Times New Roman" w:hAnsi="Times New Roman" w:cs="Times New Roman"/>
        </w:rPr>
        <w:t xml:space="preserve"> </w:t>
      </w:r>
      <w:r w:rsidR="008F3A79" w:rsidRPr="0084273C">
        <w:rPr>
          <w:rFonts w:ascii="Times New Roman" w:hAnsi="Times New Roman" w:cs="Times New Roman"/>
        </w:rPr>
        <w:t>сведения для расчета показателя представляются структурными подразделения</w:t>
      </w:r>
      <w:r w:rsidR="00A936CF" w:rsidRPr="0084273C">
        <w:rPr>
          <w:rFonts w:ascii="Times New Roman" w:hAnsi="Times New Roman" w:cs="Times New Roman"/>
        </w:rPr>
        <w:t>ми</w:t>
      </w:r>
      <w:r w:rsidR="00401F2F" w:rsidRPr="0084273C">
        <w:rPr>
          <w:rFonts w:ascii="Times New Roman" w:hAnsi="Times New Roman" w:cs="Times New Roman"/>
        </w:rPr>
        <w:t xml:space="preserve"> </w:t>
      </w:r>
      <w:r w:rsidR="0062738F" w:rsidRPr="0084273C">
        <w:rPr>
          <w:rFonts w:ascii="Times New Roman" w:hAnsi="Times New Roman" w:cs="Times New Roman"/>
        </w:rPr>
        <w:t>Финансового органа;</w:t>
      </w:r>
    </w:p>
    <w:p w:rsidR="00EB07EA" w:rsidRPr="0084273C" w:rsidRDefault="00B62350" w:rsidP="00401F2F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  <w:vertAlign w:val="superscript"/>
        </w:rPr>
        <w:t>2</w:t>
      </w:r>
      <w:r w:rsidRPr="0084273C">
        <w:rPr>
          <w:rFonts w:ascii="Times New Roman" w:hAnsi="Times New Roman" w:cs="Times New Roman"/>
        </w:rPr>
        <w:t xml:space="preserve"> </w:t>
      </w:r>
      <w:r w:rsidR="00401F2F" w:rsidRPr="0084273C">
        <w:rPr>
          <w:rFonts w:ascii="Times New Roman" w:hAnsi="Times New Roman" w:cs="Times New Roman"/>
        </w:rPr>
        <w:t>-</w:t>
      </w:r>
      <w:r w:rsidR="00EB07EA" w:rsidRPr="0084273C">
        <w:rPr>
          <w:rFonts w:ascii="Times New Roman" w:hAnsi="Times New Roman" w:cs="Times New Roman"/>
        </w:rPr>
        <w:t xml:space="preserve"> </w:t>
      </w:r>
      <w:r w:rsidR="00401F2F" w:rsidRPr="0084273C">
        <w:rPr>
          <w:rFonts w:ascii="Times New Roman" w:hAnsi="Times New Roman" w:cs="Times New Roman"/>
        </w:rPr>
        <w:t>сведени</w:t>
      </w:r>
      <w:r w:rsidR="00A936CF" w:rsidRPr="0084273C">
        <w:rPr>
          <w:rFonts w:ascii="Times New Roman" w:hAnsi="Times New Roman" w:cs="Times New Roman"/>
        </w:rPr>
        <w:t>я</w:t>
      </w:r>
      <w:r w:rsidR="00401F2F" w:rsidRPr="0084273C">
        <w:rPr>
          <w:rFonts w:ascii="Times New Roman" w:hAnsi="Times New Roman" w:cs="Times New Roman"/>
        </w:rPr>
        <w:t xml:space="preserve"> для </w:t>
      </w:r>
      <w:r w:rsidR="00EB07EA" w:rsidRPr="0084273C">
        <w:rPr>
          <w:rFonts w:ascii="Times New Roman" w:hAnsi="Times New Roman" w:cs="Times New Roman"/>
        </w:rPr>
        <w:t>расчет</w:t>
      </w:r>
      <w:r w:rsidR="00401F2F" w:rsidRPr="0084273C">
        <w:rPr>
          <w:rFonts w:ascii="Times New Roman" w:hAnsi="Times New Roman" w:cs="Times New Roman"/>
        </w:rPr>
        <w:t>а</w:t>
      </w:r>
      <w:r w:rsidR="00EB07EA" w:rsidRPr="0084273C">
        <w:rPr>
          <w:rFonts w:ascii="Times New Roman" w:hAnsi="Times New Roman" w:cs="Times New Roman"/>
        </w:rPr>
        <w:t xml:space="preserve"> показателя </w:t>
      </w:r>
      <w:r w:rsidR="00401F2F" w:rsidRPr="0084273C">
        <w:rPr>
          <w:rFonts w:ascii="Times New Roman" w:hAnsi="Times New Roman" w:cs="Times New Roman"/>
        </w:rPr>
        <w:t>представляются</w:t>
      </w:r>
      <w:r w:rsidR="00606292" w:rsidRPr="0084273C">
        <w:rPr>
          <w:rFonts w:ascii="Times New Roman" w:hAnsi="Times New Roman" w:cs="Times New Roman"/>
        </w:rPr>
        <w:t xml:space="preserve"> </w:t>
      </w:r>
      <w:r w:rsidR="00EB07EA" w:rsidRPr="0084273C">
        <w:rPr>
          <w:rFonts w:ascii="Times New Roman" w:hAnsi="Times New Roman" w:cs="Times New Roman"/>
        </w:rPr>
        <w:t>главными администраторами средств бюджета</w:t>
      </w:r>
      <w:r w:rsidR="00A936CF" w:rsidRPr="0084273C">
        <w:rPr>
          <w:rFonts w:ascii="Times New Roman" w:hAnsi="Times New Roman" w:cs="Times New Roman"/>
        </w:rPr>
        <w:t>;</w:t>
      </w:r>
    </w:p>
    <w:p w:rsidR="00A936CF" w:rsidRPr="0084273C" w:rsidRDefault="00A936CF" w:rsidP="00401F2F">
      <w:pPr>
        <w:pStyle w:val="ConsPlusNormal"/>
        <w:ind w:left="360"/>
        <w:jc w:val="both"/>
        <w:rPr>
          <w:rFonts w:ascii="Times New Roman" w:hAnsi="Times New Roman" w:cs="Times New Roman"/>
          <w:vertAlign w:val="superscript"/>
        </w:rPr>
      </w:pPr>
      <w:r w:rsidRPr="0084273C">
        <w:rPr>
          <w:rFonts w:ascii="Times New Roman" w:hAnsi="Times New Roman" w:cs="Times New Roman"/>
          <w:vertAlign w:val="superscript"/>
        </w:rPr>
        <w:t>3</w:t>
      </w:r>
      <w:r w:rsidRPr="0084273C">
        <w:rPr>
          <w:rFonts w:ascii="Times New Roman" w:hAnsi="Times New Roman" w:cs="Times New Roman"/>
        </w:rPr>
        <w:t xml:space="preserve"> - сведения для расчета показателя представляются главными администраторами средств бюджета и структурными подразделениями </w:t>
      </w:r>
      <w:r w:rsidR="00B2120B" w:rsidRPr="0084273C">
        <w:rPr>
          <w:rFonts w:ascii="Times New Roman" w:hAnsi="Times New Roman" w:cs="Times New Roman"/>
        </w:rPr>
        <w:t>Финансового органа</w:t>
      </w:r>
    </w:p>
    <w:p w:rsidR="00401F2F" w:rsidRPr="0084273C" w:rsidRDefault="00401F2F" w:rsidP="000D7437">
      <w:pPr>
        <w:pStyle w:val="ConsPlusNormal"/>
        <w:ind w:firstLine="360"/>
        <w:jc w:val="both"/>
        <w:rPr>
          <w:rFonts w:ascii="Times New Roman" w:hAnsi="Times New Roman" w:cs="Times New Roman"/>
        </w:rPr>
      </w:pPr>
    </w:p>
    <w:p w:rsidR="00F11A53" w:rsidRPr="0084273C" w:rsidRDefault="00F11A53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F11A53" w:rsidRPr="0084273C" w:rsidRDefault="00F11A53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F11A53" w:rsidRPr="0084273C" w:rsidRDefault="00F11A53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Pr="0084273C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9C5B7D" w:rsidRDefault="009C5B7D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106A5" w:rsidRDefault="002106A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106A5" w:rsidRDefault="002106A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106A5" w:rsidRDefault="002106A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106A5" w:rsidRDefault="002106A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106A5" w:rsidRDefault="002106A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106A5" w:rsidRDefault="002106A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106A5" w:rsidRDefault="002106A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106A5" w:rsidRPr="0084273C" w:rsidRDefault="002106A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p w:rsidR="002D2658" w:rsidRPr="0084273C" w:rsidRDefault="002D2658" w:rsidP="0086507E">
      <w:pPr>
        <w:pStyle w:val="ConsPlusNormal"/>
        <w:jc w:val="right"/>
        <w:rPr>
          <w:rFonts w:ascii="Times New Roman" w:hAnsi="Times New Roman" w:cs="Times New Roman"/>
        </w:rPr>
      </w:pPr>
    </w:p>
    <w:p w:rsidR="00C5390A" w:rsidRPr="0084273C" w:rsidRDefault="00C5390A" w:rsidP="00C5390A">
      <w:pPr>
        <w:pStyle w:val="ConsPlusNormal"/>
        <w:ind w:left="11057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lastRenderedPageBreak/>
        <w:t>Приложение № 2</w:t>
      </w:r>
    </w:p>
    <w:p w:rsidR="002822C9" w:rsidRPr="0084273C" w:rsidRDefault="002822C9" w:rsidP="002A6F99">
      <w:pPr>
        <w:pStyle w:val="ConsPlusNormal"/>
        <w:ind w:left="11057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</w:rPr>
        <w:t xml:space="preserve">к Порядку проведения </w:t>
      </w:r>
      <w:r w:rsidR="002A6F99">
        <w:rPr>
          <w:rFonts w:ascii="Times New Roman" w:hAnsi="Times New Roman" w:cs="Times New Roman"/>
        </w:rPr>
        <w:t xml:space="preserve">Финансово-бюджетной палатой </w:t>
      </w:r>
      <w:proofErr w:type="spellStart"/>
      <w:r w:rsidR="002A6F99">
        <w:rPr>
          <w:rFonts w:ascii="Times New Roman" w:hAnsi="Times New Roman" w:cs="Times New Roman"/>
        </w:rPr>
        <w:t>Зеленодольского</w:t>
      </w:r>
      <w:proofErr w:type="spellEnd"/>
      <w:r w:rsidR="002A6F99">
        <w:rPr>
          <w:rFonts w:ascii="Times New Roman" w:hAnsi="Times New Roman" w:cs="Times New Roman"/>
        </w:rPr>
        <w:t xml:space="preserve"> муниципального района</w:t>
      </w:r>
    </w:p>
    <w:p w:rsidR="00C5390A" w:rsidRPr="002106A5" w:rsidRDefault="002822C9" w:rsidP="002106A5">
      <w:pPr>
        <w:pStyle w:val="ConsPlusNormal"/>
        <w:ind w:left="11057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</w:rPr>
        <w:t xml:space="preserve">мониторинга качества финансового менеджмента в отношении главных администраторов средств бюджета </w:t>
      </w:r>
      <w:proofErr w:type="spellStart"/>
      <w:r w:rsidR="002106A5" w:rsidRPr="002106A5">
        <w:rPr>
          <w:rFonts w:ascii="Times New Roman" w:eastAsiaTheme="minorEastAsia" w:hAnsi="Times New Roman" w:cs="Times New Roman"/>
          <w:szCs w:val="22"/>
        </w:rPr>
        <w:t>Зеленодольского</w:t>
      </w:r>
      <w:proofErr w:type="spellEnd"/>
      <w:r w:rsidR="002106A5" w:rsidRPr="002106A5">
        <w:rPr>
          <w:rFonts w:ascii="Times New Roman" w:eastAsiaTheme="minorEastAsia" w:hAnsi="Times New Roman" w:cs="Times New Roman"/>
          <w:szCs w:val="22"/>
        </w:rPr>
        <w:t xml:space="preserve"> муниципального района</w:t>
      </w:r>
    </w:p>
    <w:p w:rsidR="00C5390A" w:rsidRPr="0084273C" w:rsidRDefault="00C5390A" w:rsidP="0086507E">
      <w:pPr>
        <w:pStyle w:val="ConsPlusNormal"/>
        <w:jc w:val="right"/>
        <w:rPr>
          <w:rFonts w:ascii="Times New Roman" w:hAnsi="Times New Roman" w:cs="Times New Roman"/>
        </w:rPr>
      </w:pPr>
    </w:p>
    <w:p w:rsidR="002D2658" w:rsidRPr="0084273C" w:rsidRDefault="002D2658" w:rsidP="00176987">
      <w:pPr>
        <w:pStyle w:val="ConsPlusNormal"/>
        <w:jc w:val="center"/>
        <w:rPr>
          <w:rFonts w:ascii="Times New Roman" w:hAnsi="Times New Roman" w:cs="Times New Roman"/>
        </w:rPr>
      </w:pPr>
      <w:bookmarkStart w:id="5" w:name="P1682"/>
      <w:bookmarkEnd w:id="5"/>
      <w:r w:rsidRPr="0084273C">
        <w:rPr>
          <w:rFonts w:ascii="Times New Roman" w:hAnsi="Times New Roman" w:cs="Times New Roman"/>
        </w:rPr>
        <w:t>СВЕДЕНИЯ</w:t>
      </w:r>
    </w:p>
    <w:p w:rsidR="002D2658" w:rsidRPr="0084273C" w:rsidRDefault="002D2658" w:rsidP="00176987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об отраслевых особенностях, влияющих</w:t>
      </w:r>
      <w:r w:rsidR="00777CE5" w:rsidRPr="0084273C">
        <w:rPr>
          <w:rFonts w:ascii="Times New Roman" w:hAnsi="Times New Roman" w:cs="Times New Roman"/>
        </w:rPr>
        <w:t xml:space="preserve"> </w:t>
      </w:r>
      <w:r w:rsidRPr="0084273C">
        <w:rPr>
          <w:rFonts w:ascii="Times New Roman" w:hAnsi="Times New Roman" w:cs="Times New Roman"/>
        </w:rPr>
        <w:t>на показатели качества финансового менеджмента</w:t>
      </w:r>
    </w:p>
    <w:p w:rsidR="002D2658" w:rsidRPr="0084273C" w:rsidRDefault="002D2658" w:rsidP="0017698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8"/>
        <w:gridCol w:w="2608"/>
      </w:tblGrid>
      <w:tr w:rsidR="003F705F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77CE5" w:rsidRPr="0084273C" w:rsidRDefault="00E54B15" w:rsidP="00777CE5">
            <w:pPr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на 1 _________ 20__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CE5" w:rsidRPr="0084273C" w:rsidRDefault="00777CE5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05F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77CE5" w:rsidRPr="0084273C" w:rsidRDefault="00777CE5" w:rsidP="002822C9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Главный администратор средств бюджета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CE5" w:rsidRPr="0084273C" w:rsidRDefault="00777CE5" w:rsidP="0086507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3F705F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777CE5" w:rsidRPr="0084273C" w:rsidRDefault="00777CE5" w:rsidP="0086507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Периодичность: квартальная, годовая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CE5" w:rsidRPr="0084273C" w:rsidRDefault="00777CE5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7CE5" w:rsidRPr="0084273C" w:rsidRDefault="00777CE5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77CE5" w:rsidRPr="0084273C" w:rsidRDefault="00777CE5" w:rsidP="00777C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795"/>
        <w:gridCol w:w="848"/>
        <w:gridCol w:w="1643"/>
      </w:tblGrid>
      <w:tr w:rsidR="003F705F" w:rsidRPr="0084273C" w:rsidTr="00777CE5">
        <w:tc>
          <w:tcPr>
            <w:tcW w:w="1642" w:type="dxa"/>
            <w:vMerge w:val="restart"/>
          </w:tcPr>
          <w:p w:rsidR="00777CE5" w:rsidRPr="0084273C" w:rsidRDefault="00777CE5" w:rsidP="007972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Номер </w:t>
            </w:r>
            <w:r w:rsidR="0079722F" w:rsidRPr="0084273C">
              <w:rPr>
                <w:rFonts w:ascii="Times New Roman" w:hAnsi="Times New Roman" w:cs="Times New Roman"/>
              </w:rPr>
              <w:t>П</w:t>
            </w:r>
            <w:r w:rsidRPr="0084273C">
              <w:rPr>
                <w:rFonts w:ascii="Times New Roman" w:hAnsi="Times New Roman" w:cs="Times New Roman"/>
              </w:rPr>
              <w:t>риложения к Порядку</w:t>
            </w:r>
          </w:p>
        </w:tc>
        <w:tc>
          <w:tcPr>
            <w:tcW w:w="1643" w:type="dxa"/>
            <w:vMerge w:val="restart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1643" w:type="dxa"/>
            <w:vMerge w:val="restart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Обозначение параметра показателя</w:t>
            </w:r>
          </w:p>
        </w:tc>
        <w:tc>
          <w:tcPr>
            <w:tcW w:w="1643" w:type="dxa"/>
            <w:vMerge w:val="restart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1643" w:type="dxa"/>
            <w:vMerge w:val="restart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Код доходов (расходов) по БК</w:t>
            </w:r>
          </w:p>
        </w:tc>
        <w:tc>
          <w:tcPr>
            <w:tcW w:w="1643" w:type="dxa"/>
            <w:vMerge w:val="restart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Целевое (плановое) значение параметра</w:t>
            </w:r>
          </w:p>
        </w:tc>
        <w:tc>
          <w:tcPr>
            <w:tcW w:w="1643" w:type="dxa"/>
            <w:vMerge w:val="restart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Фактическое значение параметра</w:t>
            </w:r>
          </w:p>
        </w:tc>
        <w:tc>
          <w:tcPr>
            <w:tcW w:w="1643" w:type="dxa"/>
            <w:gridSpan w:val="2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Отклонение от целевого значения параметра</w:t>
            </w:r>
          </w:p>
        </w:tc>
        <w:tc>
          <w:tcPr>
            <w:tcW w:w="1643" w:type="dxa"/>
            <w:vMerge w:val="restart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3F705F" w:rsidRPr="0084273C" w:rsidTr="00777CE5">
        <w:tc>
          <w:tcPr>
            <w:tcW w:w="1642" w:type="dxa"/>
            <w:vMerge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848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3" w:type="dxa"/>
            <w:vMerge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777CE5">
        <w:tc>
          <w:tcPr>
            <w:tcW w:w="1642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8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dxa"/>
          </w:tcPr>
          <w:p w:rsidR="00777CE5" w:rsidRPr="0084273C" w:rsidRDefault="00777CE5" w:rsidP="0077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10</w:t>
            </w:r>
          </w:p>
        </w:tc>
      </w:tr>
      <w:tr w:rsidR="003F705F" w:rsidRPr="0084273C" w:rsidTr="00777CE5">
        <w:tc>
          <w:tcPr>
            <w:tcW w:w="1642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CE5" w:rsidRPr="0084273C" w:rsidTr="00777CE5">
        <w:tc>
          <w:tcPr>
            <w:tcW w:w="1642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777CE5" w:rsidRPr="0084273C" w:rsidRDefault="00777CE5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7CE5" w:rsidRPr="0084273C" w:rsidRDefault="00777CE5" w:rsidP="0086507E">
      <w:pPr>
        <w:pStyle w:val="ConsPlusNormal"/>
        <w:jc w:val="both"/>
        <w:rPr>
          <w:rFonts w:ascii="Times New Roman" w:hAnsi="Times New Roman" w:cs="Times New Roman"/>
        </w:rPr>
      </w:pPr>
    </w:p>
    <w:p w:rsidR="002D2658" w:rsidRPr="0084273C" w:rsidRDefault="002D2658" w:rsidP="00777CE5">
      <w:pPr>
        <w:pStyle w:val="ConsPlusNormal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Руководитель ___________ _______________________</w:t>
      </w:r>
    </w:p>
    <w:p w:rsidR="002D2658" w:rsidRPr="0084273C" w:rsidRDefault="002D2658" w:rsidP="00777CE5">
      <w:pPr>
        <w:pStyle w:val="ConsPlusNormal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</w:t>
      </w:r>
      <w:r w:rsidR="00777CE5" w:rsidRPr="0084273C">
        <w:rPr>
          <w:rFonts w:ascii="Times New Roman" w:hAnsi="Times New Roman" w:cs="Times New Roman"/>
        </w:rPr>
        <w:t xml:space="preserve">                  </w:t>
      </w:r>
      <w:r w:rsidRPr="0084273C">
        <w:rPr>
          <w:rFonts w:ascii="Times New Roman" w:hAnsi="Times New Roman" w:cs="Times New Roman"/>
        </w:rPr>
        <w:t xml:space="preserve">      (подпись)   (расшифровка подписи)</w:t>
      </w:r>
    </w:p>
    <w:p w:rsidR="002D2658" w:rsidRPr="0084273C" w:rsidRDefault="002D2658" w:rsidP="00777CE5">
      <w:pPr>
        <w:pStyle w:val="ConsPlusNormal"/>
        <w:rPr>
          <w:rFonts w:ascii="Times New Roman" w:hAnsi="Times New Roman" w:cs="Times New Roman"/>
        </w:rPr>
      </w:pPr>
    </w:p>
    <w:p w:rsidR="002D2658" w:rsidRPr="0084273C" w:rsidRDefault="002D2658" w:rsidP="00777CE5">
      <w:pPr>
        <w:pStyle w:val="ConsPlusNormal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Исполнитель _____________ ___________ _______________________ _____________</w:t>
      </w:r>
    </w:p>
    <w:p w:rsidR="002D2658" w:rsidRPr="0084273C" w:rsidRDefault="002D2658" w:rsidP="00777CE5">
      <w:pPr>
        <w:pStyle w:val="ConsPlusNormal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   </w:t>
      </w:r>
      <w:r w:rsidR="00777CE5" w:rsidRPr="0084273C">
        <w:rPr>
          <w:rFonts w:ascii="Times New Roman" w:hAnsi="Times New Roman" w:cs="Times New Roman"/>
        </w:rPr>
        <w:t xml:space="preserve">                 </w:t>
      </w:r>
      <w:r w:rsidRPr="0084273C">
        <w:rPr>
          <w:rFonts w:ascii="Times New Roman" w:hAnsi="Times New Roman" w:cs="Times New Roman"/>
        </w:rPr>
        <w:t xml:space="preserve">  (должность)   (подпись)   (расшифровка подписи)    (телефон)</w:t>
      </w:r>
    </w:p>
    <w:p w:rsidR="002D2658" w:rsidRPr="0084273C" w:rsidRDefault="001D759E" w:rsidP="00777CE5">
      <w:pPr>
        <w:pStyle w:val="ConsPlusNormal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«__»</w:t>
      </w:r>
      <w:r w:rsidR="002D2658" w:rsidRPr="0084273C">
        <w:rPr>
          <w:rFonts w:ascii="Times New Roman" w:hAnsi="Times New Roman" w:cs="Times New Roman"/>
        </w:rPr>
        <w:t xml:space="preserve"> ______________ 20__ г.</w:t>
      </w:r>
    </w:p>
    <w:p w:rsidR="00376D84" w:rsidRPr="0084273C" w:rsidRDefault="00376D84" w:rsidP="0086507E">
      <w:pPr>
        <w:pStyle w:val="ConsPlusNormal"/>
        <w:jc w:val="both"/>
        <w:rPr>
          <w:rFonts w:ascii="Times New Roman" w:hAnsi="Times New Roman" w:cs="Times New Roman"/>
        </w:rPr>
        <w:sectPr w:rsidR="00376D84" w:rsidRPr="0084273C" w:rsidSect="00642435">
          <w:pgSz w:w="16838" w:h="11905" w:orient="landscape"/>
          <w:pgMar w:top="720" w:right="720" w:bottom="720" w:left="720" w:header="709" w:footer="0" w:gutter="0"/>
          <w:cols w:space="720"/>
          <w:docGrid w:linePitch="299"/>
        </w:sectPr>
      </w:pPr>
    </w:p>
    <w:p w:rsidR="0014394F" w:rsidRPr="0084273C" w:rsidRDefault="0014394F" w:rsidP="001D759E">
      <w:pPr>
        <w:pStyle w:val="ConsPlusNormal"/>
        <w:ind w:left="5954"/>
        <w:jc w:val="both"/>
        <w:rPr>
          <w:rFonts w:ascii="Times New Roman" w:hAnsi="Times New Roman" w:cs="Times New Roman"/>
          <w:sz w:val="18"/>
        </w:rPr>
      </w:pPr>
    </w:p>
    <w:p w:rsidR="001D759E" w:rsidRPr="0084273C" w:rsidRDefault="001D759E" w:rsidP="001D759E">
      <w:pPr>
        <w:pStyle w:val="ConsPlusNormal"/>
        <w:ind w:left="5954"/>
        <w:jc w:val="both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 xml:space="preserve">Приложение </w:t>
      </w:r>
      <w:r w:rsidR="0014394F" w:rsidRPr="0084273C">
        <w:rPr>
          <w:rFonts w:ascii="Times New Roman" w:hAnsi="Times New Roman" w:cs="Times New Roman"/>
          <w:szCs w:val="22"/>
        </w:rPr>
        <w:t>№</w:t>
      </w:r>
      <w:r w:rsidRPr="0084273C">
        <w:rPr>
          <w:rFonts w:ascii="Times New Roman" w:hAnsi="Times New Roman" w:cs="Times New Roman"/>
          <w:szCs w:val="22"/>
        </w:rPr>
        <w:t xml:space="preserve"> 3</w:t>
      </w:r>
    </w:p>
    <w:p w:rsidR="002822C9" w:rsidRDefault="002822C9" w:rsidP="008F2D9A">
      <w:pPr>
        <w:pStyle w:val="ConsPlusNormal"/>
        <w:ind w:left="5954"/>
        <w:jc w:val="both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 xml:space="preserve">к Порядку проведения </w:t>
      </w:r>
      <w:proofErr w:type="gramStart"/>
      <w:r w:rsidR="008F2D9A">
        <w:rPr>
          <w:rFonts w:ascii="Times New Roman" w:hAnsi="Times New Roman" w:cs="Times New Roman"/>
          <w:szCs w:val="22"/>
        </w:rPr>
        <w:t>Финансово-бюджетной</w:t>
      </w:r>
      <w:proofErr w:type="gramEnd"/>
    </w:p>
    <w:p w:rsidR="008F2D9A" w:rsidRDefault="008F2D9A" w:rsidP="008F2D9A">
      <w:pPr>
        <w:pStyle w:val="ConsPlusNormal"/>
        <w:ind w:left="595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палатой </w:t>
      </w:r>
      <w:proofErr w:type="spellStart"/>
      <w:r>
        <w:rPr>
          <w:rFonts w:ascii="Times New Roman" w:hAnsi="Times New Roman" w:cs="Times New Roman"/>
          <w:szCs w:val="22"/>
        </w:rPr>
        <w:t>Зеленодольского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муниципального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2D2658" w:rsidRPr="008F2D9A" w:rsidRDefault="008F2D9A" w:rsidP="008F2D9A">
      <w:pPr>
        <w:pStyle w:val="ConsPlusNormal"/>
        <w:ind w:left="595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>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822C9" w:rsidRPr="0084273C">
        <w:rPr>
          <w:rFonts w:ascii="Times New Roman" w:hAnsi="Times New Roman" w:cs="Times New Roman"/>
          <w:szCs w:val="22"/>
        </w:rPr>
        <w:t xml:space="preserve">мониторинга качества финансового менеджмента в отношении главных администраторов средств бюджета </w:t>
      </w:r>
      <w:proofErr w:type="spellStart"/>
      <w:r w:rsidR="00BC47B9" w:rsidRPr="00BC47B9">
        <w:rPr>
          <w:rFonts w:ascii="Times New Roman" w:eastAsiaTheme="minorEastAsia" w:hAnsi="Times New Roman" w:cs="Times New Roman"/>
          <w:szCs w:val="22"/>
        </w:rPr>
        <w:t>Зеленодольского</w:t>
      </w:r>
      <w:proofErr w:type="spellEnd"/>
      <w:r w:rsidR="00BC47B9" w:rsidRPr="00BC47B9">
        <w:rPr>
          <w:rFonts w:ascii="Times New Roman" w:eastAsiaTheme="minorEastAsia" w:hAnsi="Times New Roman" w:cs="Times New Roman"/>
          <w:szCs w:val="22"/>
        </w:rPr>
        <w:t xml:space="preserve"> муниципального района</w:t>
      </w:r>
    </w:p>
    <w:p w:rsidR="004F77ED" w:rsidRPr="00BC47B9" w:rsidRDefault="004F77ED" w:rsidP="00376D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1775"/>
      <w:bookmarkEnd w:id="6"/>
    </w:p>
    <w:p w:rsidR="002D2658" w:rsidRPr="0084273C" w:rsidRDefault="002D2658" w:rsidP="00376D8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4273C">
        <w:rPr>
          <w:rFonts w:ascii="Times New Roman" w:hAnsi="Times New Roman" w:cs="Times New Roman"/>
          <w:sz w:val="22"/>
        </w:rPr>
        <w:t>СВЕДЕНИЯ</w:t>
      </w:r>
    </w:p>
    <w:p w:rsidR="002D2658" w:rsidRPr="0084273C" w:rsidRDefault="002D2658" w:rsidP="00376D8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4273C">
        <w:rPr>
          <w:rFonts w:ascii="Times New Roman" w:hAnsi="Times New Roman" w:cs="Times New Roman"/>
          <w:sz w:val="22"/>
        </w:rPr>
        <w:t>о суммах бюджетных ассигнований на финансовое обеспечение</w:t>
      </w:r>
      <w:r w:rsidR="00301132" w:rsidRPr="0084273C">
        <w:rPr>
          <w:rFonts w:ascii="Times New Roman" w:hAnsi="Times New Roman" w:cs="Times New Roman"/>
          <w:sz w:val="22"/>
        </w:rPr>
        <w:t xml:space="preserve"> реализации</w:t>
      </w:r>
    </w:p>
    <w:p w:rsidR="00EE6710" w:rsidRPr="0084273C" w:rsidRDefault="00EE6710" w:rsidP="00EE671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4273C">
        <w:rPr>
          <w:rFonts w:ascii="Times New Roman" w:hAnsi="Times New Roman" w:cs="Times New Roman"/>
          <w:sz w:val="22"/>
        </w:rPr>
        <w:t>муниципальных</w:t>
      </w:r>
      <w:r w:rsidR="00301132" w:rsidRPr="0084273C">
        <w:rPr>
          <w:rFonts w:ascii="Times New Roman" w:hAnsi="Times New Roman" w:cs="Times New Roman"/>
          <w:sz w:val="22"/>
        </w:rPr>
        <w:t xml:space="preserve"> программ </w:t>
      </w:r>
      <w:proofErr w:type="spellStart"/>
      <w:r w:rsidR="00D03BF8" w:rsidRPr="00D03BF8">
        <w:rPr>
          <w:rFonts w:ascii="Times New Roman" w:eastAsiaTheme="minorEastAsia" w:hAnsi="Times New Roman" w:cs="Times New Roman"/>
          <w:sz w:val="22"/>
          <w:szCs w:val="22"/>
        </w:rPr>
        <w:t>Зеленодольского</w:t>
      </w:r>
      <w:proofErr w:type="spellEnd"/>
      <w:r w:rsidR="00D03BF8" w:rsidRPr="00D03BF8">
        <w:rPr>
          <w:rFonts w:ascii="Times New Roman" w:eastAsiaTheme="minorEastAsia" w:hAnsi="Times New Roman" w:cs="Times New Roman"/>
          <w:sz w:val="22"/>
          <w:szCs w:val="22"/>
        </w:rPr>
        <w:t xml:space="preserve"> муниципального района</w:t>
      </w:r>
      <w:r w:rsidRPr="0084273C">
        <w:rPr>
          <w:rFonts w:ascii="Times New Roman" w:hAnsi="Times New Roman" w:cs="Times New Roman"/>
          <w:sz w:val="22"/>
        </w:rPr>
        <w:t xml:space="preserve"> </w:t>
      </w:r>
      <w:r w:rsidR="009C5B7D" w:rsidRPr="0084273C">
        <w:rPr>
          <w:rFonts w:ascii="Times New Roman" w:hAnsi="Times New Roman" w:cs="Times New Roman"/>
          <w:sz w:val="22"/>
        </w:rPr>
        <w:t xml:space="preserve">и </w:t>
      </w:r>
      <w:r w:rsidRPr="0084273C">
        <w:rPr>
          <w:rFonts w:ascii="Times New Roman" w:hAnsi="Times New Roman" w:cs="Times New Roman"/>
          <w:sz w:val="22"/>
        </w:rPr>
        <w:t>муниципальных заданий</w:t>
      </w:r>
    </w:p>
    <w:p w:rsidR="00EE6710" w:rsidRPr="0084273C" w:rsidRDefault="00EE6710" w:rsidP="00376D84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2D2658" w:rsidRPr="0084273C" w:rsidRDefault="002D2658" w:rsidP="001D75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на 1 _________ 20__ г.</w:t>
      </w:r>
    </w:p>
    <w:p w:rsidR="002D2658" w:rsidRPr="0084273C" w:rsidRDefault="002D2658" w:rsidP="00376D8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Главный распорядитель средств </w:t>
      </w:r>
      <w:r w:rsidR="00376D84" w:rsidRPr="0084273C">
        <w:rPr>
          <w:rFonts w:ascii="Times New Roman" w:hAnsi="Times New Roman" w:cs="Times New Roman"/>
          <w:sz w:val="22"/>
          <w:szCs w:val="22"/>
        </w:rPr>
        <w:t>бюджета ____________________</w:t>
      </w:r>
      <w:r w:rsidR="001D759E" w:rsidRPr="0084273C">
        <w:rPr>
          <w:rFonts w:ascii="Times New Roman" w:hAnsi="Times New Roman" w:cs="Times New Roman"/>
          <w:sz w:val="22"/>
          <w:szCs w:val="22"/>
        </w:rPr>
        <w:t>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Периодичность: квартальная, годовая                           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Единица измерения: тыс. руб. (с точностью</w:t>
      </w:r>
      <w:r w:rsidR="00376D84" w:rsidRPr="0084273C">
        <w:rPr>
          <w:rFonts w:ascii="Times New Roman" w:hAnsi="Times New Roman" w:cs="Times New Roman"/>
          <w:sz w:val="22"/>
          <w:szCs w:val="22"/>
        </w:rPr>
        <w:t xml:space="preserve"> </w:t>
      </w:r>
      <w:r w:rsidRPr="0084273C">
        <w:rPr>
          <w:rFonts w:ascii="Times New Roman" w:hAnsi="Times New Roman" w:cs="Times New Roman"/>
          <w:sz w:val="22"/>
          <w:szCs w:val="22"/>
        </w:rPr>
        <w:t xml:space="preserve">до первого десятичного знака)                         </w:t>
      </w:r>
    </w:p>
    <w:tbl>
      <w:tblPr>
        <w:tblW w:w="10632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134"/>
        <w:gridCol w:w="1503"/>
        <w:gridCol w:w="1417"/>
        <w:gridCol w:w="1702"/>
      </w:tblGrid>
      <w:tr w:rsidR="0084273C" w:rsidRPr="0084273C" w:rsidTr="00323E53">
        <w:tc>
          <w:tcPr>
            <w:tcW w:w="4876" w:type="dxa"/>
            <w:vMerge w:val="restart"/>
            <w:tcBorders>
              <w:left w:val="nil"/>
            </w:tcBorders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622" w:type="dxa"/>
            <w:gridSpan w:val="3"/>
            <w:tcBorders>
              <w:right w:val="nil"/>
            </w:tcBorders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4273C" w:rsidRPr="0084273C" w:rsidTr="00323E53">
        <w:tc>
          <w:tcPr>
            <w:tcW w:w="4876" w:type="dxa"/>
            <w:vMerge/>
            <w:tcBorders>
              <w:left w:val="nil"/>
            </w:tcBorders>
          </w:tcPr>
          <w:p w:rsidR="002D2658" w:rsidRPr="0084273C" w:rsidRDefault="002D2658" w:rsidP="00E5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D2658" w:rsidRPr="0084273C" w:rsidRDefault="002D2658" w:rsidP="00E54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2D2658" w:rsidRPr="0084273C" w:rsidRDefault="009C5B7D" w:rsidP="0032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9C5B7D" w:rsidRPr="0084273C" w:rsidRDefault="009C5B7D" w:rsidP="0032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(текущий)</w:t>
            </w:r>
          </w:p>
          <w:p w:rsidR="009C5B7D" w:rsidRPr="0084273C" w:rsidRDefault="009C5B7D" w:rsidP="00323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417" w:type="dxa"/>
          </w:tcPr>
          <w:p w:rsidR="002D2658" w:rsidRPr="0084273C" w:rsidRDefault="009C5B7D" w:rsidP="0032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текущий</w:t>
            </w:r>
          </w:p>
          <w:p w:rsidR="009C5B7D" w:rsidRPr="0084273C" w:rsidRDefault="009C5B7D" w:rsidP="0032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(очередной)</w:t>
            </w:r>
          </w:p>
          <w:p w:rsidR="009C5B7D" w:rsidRPr="0084273C" w:rsidRDefault="009C5B7D" w:rsidP="0032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</w:tc>
        <w:tc>
          <w:tcPr>
            <w:tcW w:w="1702" w:type="dxa"/>
            <w:tcBorders>
              <w:right w:val="nil"/>
            </w:tcBorders>
          </w:tcPr>
          <w:p w:rsidR="002D2658" w:rsidRPr="0084273C" w:rsidRDefault="009C5B7D" w:rsidP="0032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очередной</w:t>
            </w:r>
          </w:p>
          <w:p w:rsidR="009C5B7D" w:rsidRPr="0084273C" w:rsidRDefault="009C5B7D" w:rsidP="0032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финансовый год</w:t>
            </w:r>
          </w:p>
          <w:p w:rsidR="009C5B7D" w:rsidRPr="0084273C" w:rsidRDefault="009C5B7D" w:rsidP="00323E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(плановый период)</w:t>
            </w:r>
          </w:p>
        </w:tc>
      </w:tr>
      <w:tr w:rsidR="0084273C" w:rsidRPr="0084273C" w:rsidTr="00323E53">
        <w:trPr>
          <w:trHeight w:val="203"/>
        </w:trPr>
        <w:tc>
          <w:tcPr>
            <w:tcW w:w="4876" w:type="dxa"/>
            <w:tcBorders>
              <w:left w:val="nil"/>
            </w:tcBorders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3" w:type="dxa"/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4273C" w:rsidRPr="0084273C" w:rsidTr="00323E5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D2658" w:rsidRPr="0084273C" w:rsidRDefault="002D2658" w:rsidP="00EE6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 xml:space="preserve">Бюджетные ассигнования на </w:t>
            </w:r>
            <w:r w:rsidR="002822C9" w:rsidRPr="0084273C">
              <w:rPr>
                <w:rFonts w:ascii="Times New Roman" w:hAnsi="Times New Roman" w:cs="Times New Roman"/>
                <w:sz w:val="20"/>
              </w:rPr>
              <w:t>обеспечение реализации</w:t>
            </w:r>
            <w:r w:rsidR="00841EF7" w:rsidRPr="0084273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E6710" w:rsidRPr="0084273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="002822C9" w:rsidRPr="008427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</w:rPr>
              <w:t>программ</w:t>
            </w:r>
            <w:r w:rsidR="002822C9" w:rsidRPr="0084273C">
              <w:rPr>
                <w:rFonts w:ascii="Times New Roman" w:hAnsi="Times New Roman" w:cs="Times New Roman"/>
                <w:sz w:val="20"/>
              </w:rPr>
              <w:t xml:space="preserve"> Республики Татарстан</w:t>
            </w:r>
            <w:r w:rsidRPr="0084273C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1134" w:type="dxa"/>
            <w:vAlign w:val="bottom"/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1503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73C" w:rsidRPr="0084273C" w:rsidTr="00323E5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D2658" w:rsidRPr="0084273C" w:rsidRDefault="002D2658" w:rsidP="00E54B15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73C" w:rsidRPr="0084273C" w:rsidTr="00323E5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841EF7" w:rsidRPr="0084273C" w:rsidRDefault="00841EF7" w:rsidP="002822C9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841EF7" w:rsidRPr="0084273C" w:rsidRDefault="00841EF7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3" w:type="dxa"/>
          </w:tcPr>
          <w:p w:rsidR="00841EF7" w:rsidRPr="0084273C" w:rsidRDefault="00841EF7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841EF7" w:rsidRPr="0084273C" w:rsidRDefault="00841EF7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2" w:type="dxa"/>
          </w:tcPr>
          <w:p w:rsidR="00841EF7" w:rsidRPr="0084273C" w:rsidRDefault="00841EF7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4273C" w:rsidRPr="0084273C" w:rsidTr="00323E5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D2658" w:rsidRPr="0084273C" w:rsidRDefault="002D2658" w:rsidP="002822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 xml:space="preserve">Бюджетные ассигнования на </w:t>
            </w:r>
            <w:r w:rsidR="002822C9" w:rsidRPr="0084273C">
              <w:rPr>
                <w:rFonts w:ascii="Times New Roman" w:hAnsi="Times New Roman" w:cs="Times New Roman"/>
                <w:sz w:val="20"/>
              </w:rPr>
              <w:t>обеспечение реализации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822C9" w:rsidRPr="0084273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заданий, всего</w:t>
            </w:r>
          </w:p>
        </w:tc>
        <w:tc>
          <w:tcPr>
            <w:tcW w:w="1134" w:type="dxa"/>
            <w:vAlign w:val="bottom"/>
          </w:tcPr>
          <w:p w:rsidR="002D2658" w:rsidRPr="0084273C" w:rsidRDefault="008811E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1</w:t>
            </w:r>
            <w:r w:rsidR="00E54B15" w:rsidRPr="0084273C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03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73C" w:rsidRPr="0084273C" w:rsidTr="00323E5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D2658" w:rsidRPr="0084273C" w:rsidRDefault="002D2658" w:rsidP="00E54B15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2D2658" w:rsidRPr="0084273C" w:rsidRDefault="002D265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73C" w:rsidRPr="0084273C" w:rsidTr="00323E53">
        <w:tblPrEx>
          <w:tblBorders>
            <w:right w:val="single" w:sz="4" w:space="0" w:color="auto"/>
          </w:tblBorders>
        </w:tblPrEx>
        <w:trPr>
          <w:trHeight w:val="81"/>
        </w:trPr>
        <w:tc>
          <w:tcPr>
            <w:tcW w:w="4876" w:type="dxa"/>
            <w:tcBorders>
              <w:left w:val="nil"/>
            </w:tcBorders>
          </w:tcPr>
          <w:p w:rsidR="008811E8" w:rsidRPr="0084273C" w:rsidRDefault="008811E8" w:rsidP="00E54B15">
            <w:pPr>
              <w:pStyle w:val="ConsPlusNormal"/>
              <w:ind w:firstLine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1E8" w:rsidRPr="0084273C" w:rsidRDefault="008811E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</w:tcPr>
          <w:p w:rsidR="008811E8" w:rsidRPr="0084273C" w:rsidRDefault="008811E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1E8" w:rsidRPr="0084273C" w:rsidRDefault="008811E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8811E8" w:rsidRPr="0084273C" w:rsidRDefault="008811E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273C" w:rsidRPr="0084273C" w:rsidTr="00323E5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D2658" w:rsidRPr="0084273C" w:rsidRDefault="002D2658" w:rsidP="00EE6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858"/>
            <w:bookmarkEnd w:id="7"/>
            <w:r w:rsidRPr="0084273C">
              <w:rPr>
                <w:rFonts w:ascii="Times New Roman" w:hAnsi="Times New Roman" w:cs="Times New Roman"/>
                <w:sz w:val="20"/>
              </w:rPr>
              <w:t xml:space="preserve">Бюджетные ассигнования, предусмотренные главному </w:t>
            </w:r>
            <w:r w:rsidR="00304233" w:rsidRPr="0084273C">
              <w:rPr>
                <w:rFonts w:ascii="Times New Roman" w:hAnsi="Times New Roman" w:cs="Times New Roman"/>
                <w:sz w:val="20"/>
              </w:rPr>
              <w:t>администратору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средств </w:t>
            </w:r>
            <w:r w:rsidR="00AC1C76" w:rsidRPr="0084273C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proofErr w:type="spellStart"/>
            <w:r w:rsidR="009765BD">
              <w:rPr>
                <w:rFonts w:ascii="Times New Roman" w:eastAsiaTheme="minorEastAsia" w:hAnsi="Times New Roman" w:cs="Times New Roman"/>
                <w:sz w:val="20"/>
              </w:rPr>
              <w:t>Зеленодольского</w:t>
            </w:r>
            <w:proofErr w:type="spellEnd"/>
            <w:r w:rsidR="009765BD">
              <w:rPr>
                <w:rFonts w:ascii="Times New Roman" w:eastAsiaTheme="minorEastAsia" w:hAnsi="Times New Roman" w:cs="Times New Roman"/>
                <w:sz w:val="20"/>
              </w:rPr>
              <w:t xml:space="preserve"> муниципального района Решением Совета </w:t>
            </w:r>
            <w:proofErr w:type="spellStart"/>
            <w:r w:rsidR="009765BD">
              <w:rPr>
                <w:rFonts w:ascii="Times New Roman" w:eastAsiaTheme="minorEastAsia" w:hAnsi="Times New Roman" w:cs="Times New Roman"/>
                <w:sz w:val="20"/>
              </w:rPr>
              <w:t>Зеленодольского</w:t>
            </w:r>
            <w:proofErr w:type="spellEnd"/>
            <w:r w:rsidR="009765BD">
              <w:rPr>
                <w:rFonts w:ascii="Times New Roman" w:eastAsiaTheme="minorEastAsia" w:hAnsi="Times New Roman" w:cs="Times New Roman"/>
                <w:sz w:val="20"/>
              </w:rPr>
              <w:t xml:space="preserve"> муниципального района</w:t>
            </w:r>
            <w:r w:rsidR="009765BD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73907">
              <w:rPr>
                <w:rFonts w:ascii="Times New Roman" w:hAnsi="Times New Roman" w:cs="Times New Roman"/>
                <w:sz w:val="20"/>
              </w:rPr>
              <w:t>о</w:t>
            </w:r>
            <w:r w:rsidR="009765BD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proofErr w:type="spellStart"/>
            <w:r w:rsidR="009765BD">
              <w:rPr>
                <w:rFonts w:ascii="Times New Roman" w:eastAsiaTheme="minorEastAsia" w:hAnsi="Times New Roman" w:cs="Times New Roman"/>
                <w:sz w:val="20"/>
              </w:rPr>
              <w:t>Зеленодольского</w:t>
            </w:r>
            <w:proofErr w:type="spellEnd"/>
            <w:r w:rsidR="009765BD">
              <w:rPr>
                <w:rFonts w:ascii="Times New Roman" w:eastAsiaTheme="minorEastAsia" w:hAnsi="Times New Roman" w:cs="Times New Roman"/>
                <w:sz w:val="20"/>
              </w:rPr>
              <w:t xml:space="preserve"> муниципального района</w:t>
            </w:r>
            <w:r w:rsidR="009765BD" w:rsidRPr="008427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</w:rPr>
              <w:t>на</w:t>
            </w:r>
            <w:r w:rsidR="00301132" w:rsidRPr="008427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</w:rPr>
              <w:t>отчетный (текущий) финансовый</w:t>
            </w:r>
            <w:r w:rsidR="002822C9" w:rsidRPr="0084273C">
              <w:rPr>
                <w:rFonts w:ascii="Times New Roman" w:hAnsi="Times New Roman" w:cs="Times New Roman"/>
                <w:sz w:val="20"/>
              </w:rPr>
              <w:t xml:space="preserve"> год и плановый</w:t>
            </w:r>
          </w:p>
          <w:p w:rsidR="002D2658" w:rsidRPr="0084273C" w:rsidRDefault="002D2658" w:rsidP="002822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период</w:t>
            </w:r>
            <w:r w:rsidR="009765B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на оказание </w:t>
            </w:r>
            <w:r w:rsidR="002822C9" w:rsidRPr="0084273C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84273C">
              <w:rPr>
                <w:rFonts w:ascii="Times New Roman" w:hAnsi="Times New Roman" w:cs="Times New Roman"/>
                <w:sz w:val="20"/>
              </w:rPr>
              <w:t>услуг физическим и</w:t>
            </w:r>
            <w:r w:rsidR="002822C9" w:rsidRPr="0084273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</w:rPr>
              <w:t>юридическим лицам</w:t>
            </w:r>
          </w:p>
        </w:tc>
        <w:tc>
          <w:tcPr>
            <w:tcW w:w="1134" w:type="dxa"/>
            <w:vAlign w:val="bottom"/>
          </w:tcPr>
          <w:p w:rsidR="002D2658" w:rsidRPr="0084273C" w:rsidRDefault="008811E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2</w:t>
            </w:r>
            <w:r w:rsidR="00E54B15" w:rsidRPr="0084273C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03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73C" w:rsidRPr="0084273C" w:rsidTr="00323E5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9765BD" w:rsidRPr="009765BD" w:rsidRDefault="002D2658" w:rsidP="009765BD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8" w:name="P1867"/>
            <w:bookmarkEnd w:id="8"/>
            <w:r w:rsidRPr="0084273C">
              <w:rPr>
                <w:rFonts w:ascii="Times New Roman" w:hAnsi="Times New Roman" w:cs="Times New Roman"/>
                <w:sz w:val="20"/>
              </w:rPr>
              <w:t xml:space="preserve">Бюджетные ассигнования, предусмотренные главному </w:t>
            </w:r>
            <w:r w:rsidR="00304233" w:rsidRPr="0084273C">
              <w:rPr>
                <w:rFonts w:ascii="Times New Roman" w:hAnsi="Times New Roman" w:cs="Times New Roman"/>
                <w:sz w:val="20"/>
              </w:rPr>
              <w:t>администратору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средств </w:t>
            </w:r>
            <w:r w:rsidR="00AC1C76" w:rsidRPr="0084273C">
              <w:rPr>
                <w:rFonts w:ascii="Times New Roman" w:hAnsi="Times New Roman" w:cs="Times New Roman"/>
                <w:sz w:val="20"/>
              </w:rPr>
              <w:t>бюджета</w:t>
            </w:r>
            <w:r w:rsidR="009765BD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proofErr w:type="spellStart"/>
            <w:r w:rsidR="009765BD">
              <w:rPr>
                <w:rFonts w:ascii="Times New Roman" w:eastAsiaTheme="minorEastAsia" w:hAnsi="Times New Roman" w:cs="Times New Roman"/>
                <w:sz w:val="20"/>
              </w:rPr>
              <w:t>Зеленодольского</w:t>
            </w:r>
            <w:proofErr w:type="spellEnd"/>
            <w:r w:rsidR="009765BD">
              <w:rPr>
                <w:rFonts w:ascii="Times New Roman" w:eastAsiaTheme="minorEastAsia" w:hAnsi="Times New Roman" w:cs="Times New Roman"/>
                <w:sz w:val="20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3E53" w:rsidRPr="0084273C">
              <w:rPr>
                <w:rFonts w:ascii="Times New Roman" w:hAnsi="Times New Roman" w:cs="Times New Roman"/>
                <w:sz w:val="20"/>
              </w:rPr>
              <w:t xml:space="preserve">в соответствии с </w:t>
            </w:r>
            <w:r w:rsidR="009765BD">
              <w:rPr>
                <w:rFonts w:ascii="Times New Roman" w:eastAsiaTheme="minorEastAsia" w:hAnsi="Times New Roman" w:cs="Times New Roman"/>
                <w:sz w:val="20"/>
              </w:rPr>
              <w:t xml:space="preserve">Решением Совета </w:t>
            </w:r>
            <w:proofErr w:type="spellStart"/>
            <w:r w:rsidR="009765BD">
              <w:rPr>
                <w:rFonts w:ascii="Times New Roman" w:eastAsiaTheme="minorEastAsia" w:hAnsi="Times New Roman" w:cs="Times New Roman"/>
                <w:sz w:val="20"/>
              </w:rPr>
              <w:t>Зеленодольского</w:t>
            </w:r>
            <w:proofErr w:type="spellEnd"/>
            <w:r w:rsidR="009765BD">
              <w:rPr>
                <w:rFonts w:ascii="Times New Roman" w:eastAsiaTheme="minorEastAsia" w:hAnsi="Times New Roman" w:cs="Times New Roman"/>
                <w:sz w:val="20"/>
              </w:rPr>
              <w:t xml:space="preserve"> муниципального района</w:t>
            </w:r>
            <w:r w:rsidR="009765BD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73907">
              <w:rPr>
                <w:rFonts w:ascii="Times New Roman" w:hAnsi="Times New Roman" w:cs="Times New Roman"/>
                <w:sz w:val="20"/>
              </w:rPr>
              <w:t>о</w:t>
            </w:r>
            <w:r w:rsidR="009765BD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proofErr w:type="spellStart"/>
            <w:r w:rsidR="009765BD">
              <w:rPr>
                <w:rFonts w:ascii="Times New Roman" w:eastAsiaTheme="minorEastAsia" w:hAnsi="Times New Roman" w:cs="Times New Roman"/>
                <w:sz w:val="20"/>
              </w:rPr>
              <w:t>Зеленодольского</w:t>
            </w:r>
            <w:proofErr w:type="spellEnd"/>
            <w:r w:rsidR="009765BD">
              <w:rPr>
                <w:rFonts w:ascii="Times New Roman" w:eastAsiaTheme="minorEastAsia" w:hAnsi="Times New Roman" w:cs="Times New Roman"/>
                <w:sz w:val="20"/>
              </w:rPr>
              <w:t xml:space="preserve"> муниципального района</w:t>
            </w:r>
            <w:r w:rsidR="009765BD" w:rsidRPr="0084273C">
              <w:rPr>
                <w:rFonts w:ascii="Times New Roman" w:hAnsi="Times New Roman" w:cs="Times New Roman"/>
                <w:sz w:val="20"/>
              </w:rPr>
              <w:t xml:space="preserve"> на отчетный (текущий) финансовый год и плановый</w:t>
            </w:r>
          </w:p>
          <w:p w:rsidR="002D2658" w:rsidRPr="0084273C" w:rsidRDefault="009765BD" w:rsidP="009765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период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bottom"/>
          </w:tcPr>
          <w:p w:rsidR="002D2658" w:rsidRPr="0084273C" w:rsidRDefault="008811E8" w:rsidP="00E54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2</w:t>
            </w:r>
            <w:r w:rsidR="00E54B15" w:rsidRPr="0084273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3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2D2658" w:rsidRPr="0084273C" w:rsidRDefault="002D2658" w:rsidP="00E54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Руководитель _____________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54B15" w:rsidRPr="0084273C">
        <w:rPr>
          <w:rFonts w:ascii="Times New Roman" w:hAnsi="Times New Roman" w:cs="Times New Roman"/>
          <w:sz w:val="18"/>
          <w:szCs w:val="18"/>
        </w:rPr>
        <w:tab/>
      </w:r>
      <w:r w:rsidR="00E54B15" w:rsidRPr="0084273C">
        <w:rPr>
          <w:rFonts w:ascii="Times New Roman" w:hAnsi="Times New Roman" w:cs="Times New Roman"/>
          <w:sz w:val="18"/>
          <w:szCs w:val="18"/>
        </w:rPr>
        <w:tab/>
      </w:r>
      <w:r w:rsidR="004F77ED" w:rsidRPr="0084273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4273C">
        <w:rPr>
          <w:rFonts w:ascii="Times New Roman" w:hAnsi="Times New Roman" w:cs="Times New Roman"/>
          <w:sz w:val="18"/>
          <w:szCs w:val="18"/>
        </w:rPr>
        <w:t xml:space="preserve">  (подпись)  </w:t>
      </w:r>
      <w:r w:rsidR="004F77ED" w:rsidRPr="0084273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4273C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Исполнитель _____________ ___________ _______________________ _____________</w:t>
      </w:r>
    </w:p>
    <w:p w:rsidR="008316E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D759E" w:rsidRPr="0084273C">
        <w:rPr>
          <w:rFonts w:ascii="Times New Roman" w:hAnsi="Times New Roman" w:cs="Times New Roman"/>
          <w:sz w:val="18"/>
          <w:szCs w:val="18"/>
        </w:rPr>
        <w:t xml:space="preserve">       </w:t>
      </w:r>
      <w:r w:rsidRPr="0084273C">
        <w:rPr>
          <w:rFonts w:ascii="Times New Roman" w:hAnsi="Times New Roman" w:cs="Times New Roman"/>
          <w:sz w:val="18"/>
          <w:szCs w:val="18"/>
        </w:rPr>
        <w:t xml:space="preserve"> </w:t>
      </w:r>
      <w:r w:rsidR="004F77ED" w:rsidRPr="0084273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54B15" w:rsidRPr="0084273C">
        <w:rPr>
          <w:rFonts w:ascii="Times New Roman" w:hAnsi="Times New Roman" w:cs="Times New Roman"/>
          <w:sz w:val="18"/>
          <w:szCs w:val="18"/>
        </w:rPr>
        <w:t xml:space="preserve">    </w:t>
      </w:r>
      <w:r w:rsidRPr="0084273C">
        <w:rPr>
          <w:rFonts w:ascii="Times New Roman" w:hAnsi="Times New Roman" w:cs="Times New Roman"/>
          <w:sz w:val="18"/>
          <w:szCs w:val="18"/>
        </w:rPr>
        <w:t xml:space="preserve">(должность)   </w:t>
      </w:r>
      <w:r w:rsidR="00E54B15" w:rsidRPr="0084273C">
        <w:rPr>
          <w:rFonts w:ascii="Times New Roman" w:hAnsi="Times New Roman" w:cs="Times New Roman"/>
          <w:sz w:val="18"/>
          <w:szCs w:val="18"/>
        </w:rPr>
        <w:t xml:space="preserve">    </w:t>
      </w:r>
      <w:r w:rsidRPr="0084273C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E54B15" w:rsidRPr="0084273C">
        <w:rPr>
          <w:rFonts w:ascii="Times New Roman" w:hAnsi="Times New Roman" w:cs="Times New Roman"/>
          <w:sz w:val="18"/>
          <w:szCs w:val="18"/>
        </w:rPr>
        <w:t xml:space="preserve"> </w:t>
      </w:r>
      <w:r w:rsidR="004F77ED" w:rsidRPr="0084273C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54B15" w:rsidRPr="0084273C">
        <w:rPr>
          <w:rFonts w:ascii="Times New Roman" w:hAnsi="Times New Roman" w:cs="Times New Roman"/>
          <w:sz w:val="18"/>
          <w:szCs w:val="18"/>
        </w:rPr>
        <w:t xml:space="preserve">    </w:t>
      </w:r>
      <w:r w:rsidRPr="0084273C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 w:rsidR="00E54B15" w:rsidRPr="0084273C">
        <w:rPr>
          <w:rFonts w:ascii="Times New Roman" w:hAnsi="Times New Roman" w:cs="Times New Roman"/>
          <w:sz w:val="18"/>
          <w:szCs w:val="18"/>
        </w:rPr>
        <w:t xml:space="preserve">    </w:t>
      </w:r>
      <w:r w:rsidRPr="0084273C">
        <w:rPr>
          <w:rFonts w:ascii="Times New Roman" w:hAnsi="Times New Roman" w:cs="Times New Roman"/>
          <w:sz w:val="18"/>
          <w:szCs w:val="18"/>
        </w:rPr>
        <w:t xml:space="preserve">  (телефон)</w:t>
      </w:r>
    </w:p>
    <w:p w:rsidR="002D2658" w:rsidRPr="0084273C" w:rsidRDefault="001D759E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«</w:t>
      </w:r>
      <w:r w:rsidR="002D2658" w:rsidRPr="0084273C">
        <w:rPr>
          <w:rFonts w:ascii="Times New Roman" w:hAnsi="Times New Roman" w:cs="Times New Roman"/>
          <w:sz w:val="22"/>
          <w:szCs w:val="22"/>
        </w:rPr>
        <w:t>__</w:t>
      </w:r>
      <w:r w:rsidRPr="0084273C">
        <w:rPr>
          <w:rFonts w:ascii="Times New Roman" w:hAnsi="Times New Roman" w:cs="Times New Roman"/>
          <w:sz w:val="22"/>
          <w:szCs w:val="22"/>
        </w:rPr>
        <w:t>»</w:t>
      </w:r>
      <w:r w:rsidR="002D2658" w:rsidRPr="0084273C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E63829" w:rsidRPr="0084273C" w:rsidRDefault="00E63829" w:rsidP="0086507E">
      <w:pPr>
        <w:pStyle w:val="ConsPlusNormal"/>
        <w:jc w:val="right"/>
        <w:rPr>
          <w:rFonts w:ascii="Times New Roman" w:hAnsi="Times New Roman" w:cs="Times New Roman"/>
        </w:rPr>
        <w:sectPr w:rsidR="00E63829" w:rsidRPr="0084273C" w:rsidSect="00642435">
          <w:pgSz w:w="11905" w:h="16838"/>
          <w:pgMar w:top="720" w:right="720" w:bottom="720" w:left="720" w:header="709" w:footer="0" w:gutter="0"/>
          <w:cols w:space="720"/>
          <w:docGrid w:linePitch="299"/>
        </w:sectPr>
      </w:pPr>
    </w:p>
    <w:p w:rsidR="0014394F" w:rsidRPr="0084273C" w:rsidRDefault="0014394F" w:rsidP="008316E8">
      <w:pPr>
        <w:pStyle w:val="ConsPlusNormal"/>
        <w:ind w:left="9639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lastRenderedPageBreak/>
        <w:t>Приложение № 4</w:t>
      </w:r>
    </w:p>
    <w:p w:rsidR="008316E8" w:rsidRPr="0084273C" w:rsidRDefault="008316E8" w:rsidP="00620E5E">
      <w:pPr>
        <w:pStyle w:val="ConsPlusNormal"/>
        <w:ind w:left="9639"/>
        <w:jc w:val="both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</w:rPr>
        <w:t xml:space="preserve">к Порядку проведения </w:t>
      </w:r>
      <w:r w:rsidR="00620E5E">
        <w:rPr>
          <w:rFonts w:ascii="Times New Roman" w:hAnsi="Times New Roman" w:cs="Times New Roman"/>
        </w:rPr>
        <w:t xml:space="preserve">Финансово-бюджетной палатой </w:t>
      </w:r>
      <w:proofErr w:type="spellStart"/>
      <w:r w:rsidR="00620E5E">
        <w:rPr>
          <w:rFonts w:ascii="Times New Roman" w:hAnsi="Times New Roman" w:cs="Times New Roman"/>
        </w:rPr>
        <w:t>Зеленодольского</w:t>
      </w:r>
      <w:proofErr w:type="spellEnd"/>
      <w:r w:rsidR="00620E5E">
        <w:rPr>
          <w:rFonts w:ascii="Times New Roman" w:hAnsi="Times New Roman" w:cs="Times New Roman"/>
        </w:rPr>
        <w:t xml:space="preserve"> муниципального района</w:t>
      </w:r>
    </w:p>
    <w:p w:rsidR="0014394F" w:rsidRPr="0084273C" w:rsidRDefault="008316E8" w:rsidP="00AC7288">
      <w:pPr>
        <w:pStyle w:val="ConsPlusNormal"/>
        <w:ind w:left="9639"/>
        <w:jc w:val="both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</w:rPr>
        <w:t xml:space="preserve">мониторинга качества финансового менеджмента в отношении главных администраторов средств бюджета </w:t>
      </w:r>
      <w:proofErr w:type="spellStart"/>
      <w:r w:rsidR="00AC7288">
        <w:rPr>
          <w:rFonts w:ascii="Times New Roman" w:hAnsi="Times New Roman" w:cs="Times New Roman"/>
        </w:rPr>
        <w:t>Зеленодольского</w:t>
      </w:r>
      <w:proofErr w:type="spellEnd"/>
      <w:r w:rsidR="00AC7288">
        <w:rPr>
          <w:rFonts w:ascii="Times New Roman" w:hAnsi="Times New Roman" w:cs="Times New Roman"/>
        </w:rPr>
        <w:t xml:space="preserve"> муниципального района</w:t>
      </w:r>
    </w:p>
    <w:p w:rsidR="002D2658" w:rsidRPr="0084273C" w:rsidRDefault="002D2658" w:rsidP="00E638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СВЕДЕНИЯ</w:t>
      </w:r>
    </w:p>
    <w:p w:rsidR="002D2658" w:rsidRPr="0084273C" w:rsidRDefault="002D2658" w:rsidP="00E638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об исковых требованиях и судебных решениях,</w:t>
      </w:r>
      <w:r w:rsidR="00946CE7" w:rsidRPr="0084273C">
        <w:rPr>
          <w:rFonts w:ascii="Times New Roman" w:hAnsi="Times New Roman" w:cs="Times New Roman"/>
          <w:sz w:val="22"/>
          <w:szCs w:val="22"/>
        </w:rPr>
        <w:t xml:space="preserve"> </w:t>
      </w:r>
      <w:r w:rsidRPr="0084273C">
        <w:rPr>
          <w:rFonts w:ascii="Times New Roman" w:hAnsi="Times New Roman" w:cs="Times New Roman"/>
          <w:sz w:val="22"/>
          <w:szCs w:val="22"/>
        </w:rPr>
        <w:t>вступивших в законную силу</w:t>
      </w:r>
    </w:p>
    <w:p w:rsidR="002D2658" w:rsidRPr="0084273C" w:rsidRDefault="002D2658" w:rsidP="0002368C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Главный распорядитель средств </w:t>
      </w:r>
      <w:r w:rsidR="0002368C" w:rsidRPr="0084273C">
        <w:rPr>
          <w:rFonts w:ascii="Times New Roman" w:hAnsi="Times New Roman" w:cs="Times New Roman"/>
        </w:rPr>
        <w:t xml:space="preserve">бюджета </w:t>
      </w:r>
      <w:r w:rsidRPr="0084273C">
        <w:rPr>
          <w:rFonts w:ascii="Times New Roman" w:hAnsi="Times New Roman" w:cs="Times New Roman"/>
        </w:rPr>
        <w:t xml:space="preserve">_______________________________________                                                                     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Периодичность: годовая                                      </w:t>
      </w:r>
    </w:p>
    <w:tbl>
      <w:tblPr>
        <w:tblW w:w="14655" w:type="dxa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709"/>
        <w:gridCol w:w="1815"/>
        <w:gridCol w:w="1650"/>
        <w:gridCol w:w="1155"/>
        <w:gridCol w:w="2805"/>
      </w:tblGrid>
      <w:tr w:rsidR="003F705F" w:rsidRPr="0084273C" w:rsidTr="00946CE7">
        <w:tc>
          <w:tcPr>
            <w:tcW w:w="6521" w:type="dxa"/>
            <w:vMerge w:val="restart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Вид судебного иска</w:t>
            </w:r>
          </w:p>
        </w:tc>
        <w:tc>
          <w:tcPr>
            <w:tcW w:w="709" w:type="dxa"/>
            <w:vMerge w:val="restart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465" w:type="dxa"/>
            <w:gridSpan w:val="2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Общая сумма, тыс. руб.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Количество, штук</w:t>
            </w:r>
          </w:p>
        </w:tc>
      </w:tr>
      <w:tr w:rsidR="003F705F" w:rsidRPr="0084273C" w:rsidTr="00946CE7">
        <w:tc>
          <w:tcPr>
            <w:tcW w:w="6521" w:type="dxa"/>
            <w:vMerge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заявленных исковых требований</w:t>
            </w:r>
          </w:p>
        </w:tc>
        <w:tc>
          <w:tcPr>
            <w:tcW w:w="1650" w:type="dxa"/>
          </w:tcPr>
          <w:p w:rsidR="002D2658" w:rsidRPr="0084273C" w:rsidRDefault="00E90131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удовлетворенных исковых требований в соответствии с судебными решениями</w:t>
            </w:r>
          </w:p>
        </w:tc>
        <w:tc>
          <w:tcPr>
            <w:tcW w:w="115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из них предусматривающих полное или частичное удовлетворение исковых требований</w:t>
            </w:r>
          </w:p>
        </w:tc>
      </w:tr>
      <w:tr w:rsidR="0084273C" w:rsidRPr="0084273C" w:rsidTr="00E90131">
        <w:trPr>
          <w:trHeight w:val="115"/>
        </w:trPr>
        <w:tc>
          <w:tcPr>
            <w:tcW w:w="6521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81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650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15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3F705F" w:rsidRPr="0084273C" w:rsidTr="00946CE7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2D2658" w:rsidRPr="0084273C" w:rsidRDefault="002D2658" w:rsidP="00AC72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 xml:space="preserve">Иски о возмещении ущерба от незаконных действий или бездействия главного </w:t>
            </w:r>
            <w:r w:rsidR="00304233" w:rsidRPr="0084273C">
              <w:rPr>
                <w:rFonts w:ascii="Times New Roman" w:hAnsi="Times New Roman" w:cs="Times New Roman"/>
                <w:sz w:val="20"/>
              </w:rPr>
              <w:t>администратора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средств </w:t>
            </w:r>
            <w:r w:rsidR="00AC1C76" w:rsidRPr="0084273C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proofErr w:type="spellStart"/>
            <w:r w:rsidR="00AC7288" w:rsidRPr="00AC7288">
              <w:rPr>
                <w:rFonts w:ascii="Times New Roman" w:hAnsi="Times New Roman" w:cs="Times New Roman"/>
                <w:sz w:val="20"/>
              </w:rPr>
              <w:t>Зеленодольского</w:t>
            </w:r>
            <w:proofErr w:type="spellEnd"/>
            <w:r w:rsidR="00AC7288" w:rsidRPr="00AC7288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или его должностных лиц</w:t>
            </w:r>
          </w:p>
        </w:tc>
        <w:tc>
          <w:tcPr>
            <w:tcW w:w="709" w:type="dxa"/>
            <w:vAlign w:val="bottom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1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705F" w:rsidRPr="0084273C" w:rsidTr="00946CE7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2D2658" w:rsidRPr="00AC7288" w:rsidRDefault="002D2658" w:rsidP="009F714B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4273C">
              <w:rPr>
                <w:rFonts w:ascii="Times New Roman" w:hAnsi="Times New Roman" w:cs="Times New Roman"/>
                <w:sz w:val="20"/>
              </w:rPr>
              <w:t xml:space="preserve">Иски к главному </w:t>
            </w:r>
            <w:r w:rsidR="00304233" w:rsidRPr="0084273C">
              <w:rPr>
                <w:rFonts w:ascii="Times New Roman" w:hAnsi="Times New Roman" w:cs="Times New Roman"/>
                <w:sz w:val="20"/>
              </w:rPr>
              <w:t>администратору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средств </w:t>
            </w:r>
            <w:r w:rsidR="00AC1C76" w:rsidRPr="0084273C">
              <w:rPr>
                <w:rFonts w:ascii="Times New Roman" w:hAnsi="Times New Roman" w:cs="Times New Roman"/>
                <w:sz w:val="20"/>
              </w:rPr>
              <w:t>бюджета</w:t>
            </w:r>
            <w:r w:rsidR="00AC7288" w:rsidRPr="00AC72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C7288" w:rsidRPr="00AC7288">
              <w:rPr>
                <w:rFonts w:ascii="Times New Roman" w:hAnsi="Times New Roman" w:cs="Times New Roman"/>
                <w:sz w:val="20"/>
              </w:rPr>
              <w:t>Зеленодольского</w:t>
            </w:r>
            <w:proofErr w:type="spellEnd"/>
            <w:r w:rsidR="00AC7288" w:rsidRPr="00AC7288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  <w:sz w:val="20"/>
              </w:rPr>
              <w:t>,</w:t>
            </w:r>
            <w:r w:rsidR="008316E8" w:rsidRPr="0084273C">
              <w:rPr>
                <w:rFonts w:ascii="Times New Roman" w:hAnsi="Times New Roman" w:cs="Times New Roman"/>
                <w:sz w:val="10"/>
                <w:szCs w:val="10"/>
              </w:rPr>
              <w:t>)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предъявленные в порядке субсидиарной ответственности по денежным обязательствам подведомственных получателей </w:t>
            </w:r>
            <w:r w:rsidR="009F714B" w:rsidRPr="0084273C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  <w:sz w:val="20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  <w:sz w:val="20"/>
              </w:rPr>
              <w:t>а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</w:p>
        </w:tc>
        <w:tc>
          <w:tcPr>
            <w:tcW w:w="709" w:type="dxa"/>
            <w:vAlign w:val="bottom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81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705F" w:rsidRPr="0084273C" w:rsidTr="00946CE7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single" w:sz="4" w:space="0" w:color="auto"/>
            </w:tcBorders>
          </w:tcPr>
          <w:p w:rsidR="002D2658" w:rsidRPr="00AC7288" w:rsidRDefault="002D2658" w:rsidP="009F714B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 xml:space="preserve">Иски о взыскании с </w:t>
            </w:r>
            <w:r w:rsidR="00F77052" w:rsidRPr="0084273C">
              <w:rPr>
                <w:rFonts w:ascii="Times New Roman" w:hAnsi="Times New Roman" w:cs="Times New Roman"/>
                <w:sz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, подведомственных главному </w:t>
            </w:r>
            <w:r w:rsidR="00304233" w:rsidRPr="0084273C">
              <w:rPr>
                <w:rFonts w:ascii="Times New Roman" w:hAnsi="Times New Roman" w:cs="Times New Roman"/>
                <w:sz w:val="20"/>
              </w:rPr>
              <w:t>администратору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средств </w:t>
            </w:r>
            <w:r w:rsidR="00AC1C76" w:rsidRPr="0084273C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proofErr w:type="spellStart"/>
            <w:r w:rsidR="00AC7288" w:rsidRPr="00AC7288">
              <w:rPr>
                <w:rFonts w:ascii="Times New Roman" w:hAnsi="Times New Roman" w:cs="Times New Roman"/>
                <w:sz w:val="20"/>
              </w:rPr>
              <w:t>Зеленодольского</w:t>
            </w:r>
            <w:proofErr w:type="spellEnd"/>
            <w:r w:rsidR="00AC7288" w:rsidRPr="00AC7288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 w:rsidR="00AC7288">
              <w:rPr>
                <w:rFonts w:ascii="Times New Roman" w:hAnsi="Times New Roman" w:cs="Times New Roman"/>
                <w:sz w:val="20"/>
              </w:rPr>
              <w:t>,</w:t>
            </w:r>
            <w:r w:rsidR="00AC7288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по принятым ими как получателями </w:t>
            </w:r>
            <w:r w:rsidR="009F714B" w:rsidRPr="0084273C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  <w:sz w:val="20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  <w:sz w:val="20"/>
              </w:rPr>
              <w:t>а</w:t>
            </w:r>
            <w:r w:rsidRPr="0084273C">
              <w:rPr>
                <w:rFonts w:ascii="Times New Roman" w:hAnsi="Times New Roman" w:cs="Times New Roman"/>
                <w:sz w:val="20"/>
              </w:rPr>
              <w:t xml:space="preserve"> денежным обязательствам</w:t>
            </w:r>
          </w:p>
        </w:tc>
        <w:tc>
          <w:tcPr>
            <w:tcW w:w="709" w:type="dxa"/>
            <w:vAlign w:val="bottom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81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705F" w:rsidRPr="0084273C" w:rsidTr="00946CE7">
        <w:tblPrEx>
          <w:tblBorders>
            <w:right w:val="single" w:sz="4" w:space="0" w:color="auto"/>
          </w:tblBorders>
        </w:tblPrEx>
        <w:tc>
          <w:tcPr>
            <w:tcW w:w="6521" w:type="dxa"/>
            <w:tcBorders>
              <w:left w:val="nil"/>
              <w:bottom w:val="nil"/>
            </w:tcBorders>
          </w:tcPr>
          <w:p w:rsidR="002D2658" w:rsidRPr="0084273C" w:rsidRDefault="002D2658" w:rsidP="0086507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9" w:name="P1948"/>
            <w:bookmarkEnd w:id="9"/>
            <w:r w:rsidRPr="0084273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9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81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Руководитель _____________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273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46CE7" w:rsidRPr="0084273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4273C">
        <w:rPr>
          <w:rFonts w:ascii="Times New Roman" w:hAnsi="Times New Roman" w:cs="Times New Roman"/>
          <w:sz w:val="16"/>
          <w:szCs w:val="16"/>
        </w:rPr>
        <w:t xml:space="preserve">  (подпись)   </w:t>
      </w:r>
      <w:r w:rsidR="00946CE7" w:rsidRPr="0084273C">
        <w:rPr>
          <w:rFonts w:ascii="Times New Roman" w:hAnsi="Times New Roman" w:cs="Times New Roman"/>
          <w:sz w:val="16"/>
          <w:szCs w:val="16"/>
        </w:rPr>
        <w:t xml:space="preserve">       </w:t>
      </w:r>
      <w:r w:rsidRPr="0084273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Исполнитель _____________ ___________ _______________________ 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273C">
        <w:rPr>
          <w:rFonts w:ascii="Times New Roman" w:hAnsi="Times New Roman" w:cs="Times New Roman"/>
          <w:sz w:val="16"/>
          <w:szCs w:val="16"/>
        </w:rPr>
        <w:t xml:space="preserve">     </w:t>
      </w:r>
      <w:r w:rsidR="00946CE7" w:rsidRPr="0084273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4273C">
        <w:rPr>
          <w:rFonts w:ascii="Times New Roman" w:hAnsi="Times New Roman" w:cs="Times New Roman"/>
          <w:sz w:val="16"/>
          <w:szCs w:val="16"/>
        </w:rPr>
        <w:t xml:space="preserve">     </w:t>
      </w:r>
      <w:r w:rsidR="00946CE7" w:rsidRPr="0084273C">
        <w:rPr>
          <w:rFonts w:ascii="Times New Roman" w:hAnsi="Times New Roman" w:cs="Times New Roman"/>
          <w:sz w:val="16"/>
          <w:szCs w:val="16"/>
        </w:rPr>
        <w:t xml:space="preserve">  </w:t>
      </w:r>
      <w:r w:rsidRPr="0084273C">
        <w:rPr>
          <w:rFonts w:ascii="Times New Roman" w:hAnsi="Times New Roman" w:cs="Times New Roman"/>
          <w:sz w:val="16"/>
          <w:szCs w:val="16"/>
        </w:rPr>
        <w:t xml:space="preserve">   (должность)  </w:t>
      </w:r>
      <w:r w:rsidR="00946CE7" w:rsidRPr="0084273C">
        <w:rPr>
          <w:rFonts w:ascii="Times New Roman" w:hAnsi="Times New Roman" w:cs="Times New Roman"/>
          <w:sz w:val="16"/>
          <w:szCs w:val="16"/>
        </w:rPr>
        <w:t xml:space="preserve">     </w:t>
      </w:r>
      <w:r w:rsidRPr="0084273C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946CE7" w:rsidRPr="0084273C">
        <w:rPr>
          <w:rFonts w:ascii="Times New Roman" w:hAnsi="Times New Roman" w:cs="Times New Roman"/>
          <w:sz w:val="16"/>
          <w:szCs w:val="16"/>
        </w:rPr>
        <w:t xml:space="preserve">      </w:t>
      </w:r>
      <w:r w:rsidRPr="0084273C">
        <w:rPr>
          <w:rFonts w:ascii="Times New Roman" w:hAnsi="Times New Roman" w:cs="Times New Roman"/>
          <w:sz w:val="16"/>
          <w:szCs w:val="16"/>
        </w:rPr>
        <w:t xml:space="preserve"> (расшифровка подписи)  </w:t>
      </w:r>
      <w:r w:rsidR="00946CE7" w:rsidRPr="0084273C">
        <w:rPr>
          <w:rFonts w:ascii="Times New Roman" w:hAnsi="Times New Roman" w:cs="Times New Roman"/>
          <w:sz w:val="16"/>
          <w:szCs w:val="16"/>
        </w:rPr>
        <w:t xml:space="preserve">    </w:t>
      </w:r>
      <w:r w:rsidRPr="0084273C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2D2658" w:rsidRDefault="00915179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«</w:t>
      </w:r>
      <w:r w:rsidR="002D2658" w:rsidRPr="0084273C">
        <w:rPr>
          <w:rFonts w:ascii="Times New Roman" w:hAnsi="Times New Roman" w:cs="Times New Roman"/>
        </w:rPr>
        <w:t>__</w:t>
      </w:r>
      <w:r w:rsidRPr="0084273C">
        <w:rPr>
          <w:rFonts w:ascii="Times New Roman" w:hAnsi="Times New Roman" w:cs="Times New Roman"/>
        </w:rPr>
        <w:t>»</w:t>
      </w:r>
      <w:r w:rsidR="002D2658" w:rsidRPr="0084273C">
        <w:rPr>
          <w:rFonts w:ascii="Times New Roman" w:hAnsi="Times New Roman" w:cs="Times New Roman"/>
        </w:rPr>
        <w:t xml:space="preserve"> ____________ 20__ г.</w:t>
      </w:r>
    </w:p>
    <w:p w:rsidR="00B9249C" w:rsidRDefault="00B9249C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B9249C" w:rsidRPr="0084273C" w:rsidRDefault="00B9249C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915179" w:rsidRPr="0084273C" w:rsidRDefault="00915179" w:rsidP="00915179">
      <w:pPr>
        <w:pStyle w:val="ConsPlusNormal"/>
        <w:ind w:left="8505"/>
        <w:jc w:val="both"/>
        <w:rPr>
          <w:rFonts w:ascii="Times New Roman" w:hAnsi="Times New Roman" w:cs="Times New Roman"/>
          <w:sz w:val="18"/>
        </w:rPr>
      </w:pPr>
    </w:p>
    <w:p w:rsidR="0043337F" w:rsidRPr="0084273C" w:rsidRDefault="0043337F" w:rsidP="005A1785">
      <w:pPr>
        <w:pStyle w:val="ConsPlusNormal"/>
        <w:ind w:left="10206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lastRenderedPageBreak/>
        <w:t>Приложение № 5</w:t>
      </w:r>
    </w:p>
    <w:p w:rsidR="0043337F" w:rsidRPr="00E01F60" w:rsidRDefault="005A1785" w:rsidP="00E01F6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</w:rPr>
        <w:t>к Порядку проведения</w:t>
      </w:r>
      <w:r w:rsidR="00E01F60" w:rsidRPr="00E01F60">
        <w:rPr>
          <w:rFonts w:ascii="Times New Roman" w:hAnsi="Times New Roman" w:cs="Times New Roman"/>
        </w:rPr>
        <w:t xml:space="preserve"> </w:t>
      </w:r>
      <w:r w:rsidR="00E01F60">
        <w:rPr>
          <w:rFonts w:ascii="Times New Roman" w:hAnsi="Times New Roman" w:cs="Times New Roman"/>
        </w:rPr>
        <w:t xml:space="preserve">Финансово-бюджетной палатой </w:t>
      </w:r>
      <w:proofErr w:type="spellStart"/>
      <w:r w:rsidR="00E01F60">
        <w:rPr>
          <w:rFonts w:ascii="Times New Roman" w:hAnsi="Times New Roman" w:cs="Times New Roman"/>
        </w:rPr>
        <w:t>Зеленодольского</w:t>
      </w:r>
      <w:proofErr w:type="spellEnd"/>
      <w:r w:rsidR="00E01F60">
        <w:rPr>
          <w:rFonts w:ascii="Times New Roman" w:hAnsi="Times New Roman" w:cs="Times New Roman"/>
        </w:rPr>
        <w:t xml:space="preserve"> муниципального района</w:t>
      </w:r>
      <w:r w:rsidR="00E01F60">
        <w:rPr>
          <w:rFonts w:ascii="Times New Roman" w:hAnsi="Times New Roman" w:cs="Times New Roman"/>
          <w:sz w:val="18"/>
          <w:szCs w:val="18"/>
        </w:rPr>
        <w:t xml:space="preserve"> </w:t>
      </w:r>
      <w:r w:rsidRPr="0084273C">
        <w:rPr>
          <w:rFonts w:ascii="Times New Roman" w:hAnsi="Times New Roman" w:cs="Times New Roman"/>
        </w:rPr>
        <w:t xml:space="preserve">мониторинга качества финансового менеджмента в отношении главных администраторов средств бюджета </w:t>
      </w:r>
      <w:proofErr w:type="spellStart"/>
      <w:r w:rsidR="00B9249C" w:rsidRPr="00B9249C">
        <w:rPr>
          <w:rFonts w:ascii="Times New Roman" w:hAnsi="Times New Roman" w:cs="Times New Roman"/>
          <w:szCs w:val="22"/>
        </w:rPr>
        <w:t>Зеленодольского</w:t>
      </w:r>
      <w:proofErr w:type="spellEnd"/>
      <w:r w:rsidR="00B9249C" w:rsidRPr="00B9249C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915179" w:rsidRPr="0084273C" w:rsidRDefault="002D2658" w:rsidP="006E67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СВЕДЕНИЯ</w:t>
      </w:r>
    </w:p>
    <w:p w:rsidR="002D2658" w:rsidRPr="0084273C" w:rsidRDefault="002D2658" w:rsidP="006E67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о кадровом потенциале </w:t>
      </w:r>
      <w:proofErr w:type="gramStart"/>
      <w:r w:rsidRPr="0084273C">
        <w:rPr>
          <w:rFonts w:ascii="Times New Roman" w:hAnsi="Times New Roman" w:cs="Times New Roman"/>
          <w:sz w:val="22"/>
          <w:szCs w:val="22"/>
        </w:rPr>
        <w:t>финансового</w:t>
      </w:r>
      <w:proofErr w:type="gramEnd"/>
      <w:r w:rsidRPr="0084273C">
        <w:rPr>
          <w:rFonts w:ascii="Times New Roman" w:hAnsi="Times New Roman" w:cs="Times New Roman"/>
          <w:sz w:val="22"/>
          <w:szCs w:val="22"/>
        </w:rPr>
        <w:t xml:space="preserve"> (финансово-экономического)</w:t>
      </w:r>
    </w:p>
    <w:p w:rsidR="002D2658" w:rsidRPr="0084273C" w:rsidRDefault="002D2658" w:rsidP="006E672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подразделения аппарата главного администратора</w:t>
      </w:r>
      <w:r w:rsidR="0002368C" w:rsidRPr="0084273C">
        <w:rPr>
          <w:rFonts w:ascii="Times New Roman" w:hAnsi="Times New Roman" w:cs="Times New Roman"/>
          <w:sz w:val="22"/>
          <w:szCs w:val="22"/>
        </w:rPr>
        <w:t xml:space="preserve"> </w:t>
      </w:r>
      <w:r w:rsidRPr="0084273C">
        <w:rPr>
          <w:rFonts w:ascii="Times New Roman" w:hAnsi="Times New Roman" w:cs="Times New Roman"/>
          <w:sz w:val="22"/>
          <w:szCs w:val="22"/>
        </w:rPr>
        <w:t xml:space="preserve">средств </w:t>
      </w:r>
      <w:r w:rsidR="00D204F7" w:rsidRPr="0084273C">
        <w:rPr>
          <w:rFonts w:ascii="Times New Roman" w:hAnsi="Times New Roman" w:cs="Times New Roman"/>
          <w:sz w:val="22"/>
          <w:szCs w:val="22"/>
        </w:rPr>
        <w:t>бюджета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368C" w:rsidRPr="0084273C" w:rsidRDefault="0002368C" w:rsidP="0002368C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Главный распорядитель средств бюджета _______________________________________                                                                     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 xml:space="preserve">Периодичность: годовая                                        </w:t>
      </w:r>
    </w:p>
    <w:p w:rsidR="002D2658" w:rsidRPr="0084273C" w:rsidRDefault="002D2658" w:rsidP="006E672B">
      <w:pPr>
        <w:pStyle w:val="ConsPlusNonformat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 xml:space="preserve">Единица измерения: чел.                               </w:t>
      </w:r>
    </w:p>
    <w:tbl>
      <w:tblPr>
        <w:tblW w:w="14686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9"/>
        <w:gridCol w:w="794"/>
        <w:gridCol w:w="765"/>
        <w:gridCol w:w="1276"/>
        <w:gridCol w:w="1418"/>
        <w:gridCol w:w="1417"/>
        <w:gridCol w:w="3118"/>
        <w:gridCol w:w="1928"/>
        <w:gridCol w:w="1701"/>
      </w:tblGrid>
      <w:tr w:rsidR="003F705F" w:rsidRPr="0084273C" w:rsidTr="0002368C"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Наименование управления (департамента), отдела</w:t>
            </w:r>
          </w:p>
        </w:tc>
        <w:tc>
          <w:tcPr>
            <w:tcW w:w="709" w:type="dxa"/>
            <w:vMerge w:val="restart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2417" w:type="dxa"/>
            <w:gridSpan w:val="8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Численность сотрудников финансового (финансово-экономического) подразделения</w:t>
            </w:r>
          </w:p>
        </w:tc>
      </w:tr>
      <w:tr w:rsidR="003F705F" w:rsidRPr="0084273C" w:rsidTr="0002368C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по штату</w:t>
            </w:r>
          </w:p>
        </w:tc>
        <w:tc>
          <w:tcPr>
            <w:tcW w:w="765" w:type="dxa"/>
            <w:vMerge w:val="restart"/>
          </w:tcPr>
          <w:p w:rsidR="0002368C" w:rsidRPr="0084273C" w:rsidRDefault="0002368C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</w:rPr>
              <w:t>Факти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</w:rPr>
              <w:t>-</w:t>
            </w:r>
          </w:p>
          <w:p w:rsidR="002D2658" w:rsidRPr="0084273C" w:rsidRDefault="0002368C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чески</w:t>
            </w:r>
            <w:r w:rsidR="002D2658" w:rsidRPr="0084273C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10858" w:type="dxa"/>
            <w:gridSpan w:val="6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3F705F" w:rsidRPr="0084273C" w:rsidTr="0002368C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обладающих дипломами кандидата, доктора экономических наук</w:t>
            </w:r>
          </w:p>
        </w:tc>
        <w:tc>
          <w:tcPr>
            <w:tcW w:w="2835" w:type="dxa"/>
            <w:gridSpan w:val="2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73C">
              <w:rPr>
                <w:rFonts w:ascii="Times New Roman" w:hAnsi="Times New Roman" w:cs="Times New Roman"/>
                <w:sz w:val="20"/>
              </w:rPr>
              <w:t>обладающих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</w:rPr>
              <w:t xml:space="preserve">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3118" w:type="dxa"/>
            <w:vMerge w:val="restart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  <w:tc>
          <w:tcPr>
            <w:tcW w:w="3629" w:type="dxa"/>
            <w:gridSpan w:val="2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 возрасте до 35 лет, имеющих стаж работы в подразделении более трех лет</w:t>
            </w:r>
          </w:p>
        </w:tc>
      </w:tr>
      <w:tr w:rsidR="003F705F" w:rsidRPr="0084273C" w:rsidTr="0002368C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высшего</w:t>
            </w:r>
          </w:p>
        </w:tc>
        <w:tc>
          <w:tcPr>
            <w:tcW w:w="1417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среднего</w:t>
            </w:r>
          </w:p>
        </w:tc>
        <w:tc>
          <w:tcPr>
            <w:tcW w:w="3118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на 1 января отчетного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на 1 января текущего года</w:t>
            </w:r>
          </w:p>
        </w:tc>
      </w:tr>
      <w:tr w:rsidR="003F705F" w:rsidRPr="0084273C" w:rsidTr="0002368C">
        <w:tc>
          <w:tcPr>
            <w:tcW w:w="1560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2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3F705F" w:rsidRPr="0084273C" w:rsidTr="0002368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794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705F" w:rsidRPr="0084273C" w:rsidTr="0002368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705F" w:rsidRPr="0084273C" w:rsidTr="0002368C">
        <w:tblPrEx>
          <w:tblBorders>
            <w:right w:val="single" w:sz="4" w:space="0" w:color="auto"/>
          </w:tblBorders>
        </w:tblPrEx>
        <w:tc>
          <w:tcPr>
            <w:tcW w:w="1560" w:type="dxa"/>
            <w:tcBorders>
              <w:left w:val="nil"/>
              <w:bottom w:val="nil"/>
            </w:tcBorders>
          </w:tcPr>
          <w:p w:rsidR="002D2658" w:rsidRPr="0084273C" w:rsidRDefault="002D2658" w:rsidP="0086507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10" w:name="P2067"/>
            <w:bookmarkEnd w:id="10"/>
            <w:r w:rsidRPr="0084273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09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94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Руководитель _____________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     </w:t>
      </w:r>
      <w:r w:rsidR="0002368C" w:rsidRPr="0084273C">
        <w:rPr>
          <w:rFonts w:ascii="Times New Roman" w:hAnsi="Times New Roman" w:cs="Times New Roman"/>
        </w:rPr>
        <w:t xml:space="preserve">                  </w:t>
      </w:r>
      <w:r w:rsidRPr="0084273C">
        <w:rPr>
          <w:rFonts w:ascii="Times New Roman" w:hAnsi="Times New Roman" w:cs="Times New Roman"/>
        </w:rPr>
        <w:t xml:space="preserve">  (подпись)    </w:t>
      </w:r>
      <w:r w:rsidR="0002368C" w:rsidRPr="0084273C">
        <w:rPr>
          <w:rFonts w:ascii="Times New Roman" w:hAnsi="Times New Roman" w:cs="Times New Roman"/>
        </w:rPr>
        <w:t xml:space="preserve">       </w:t>
      </w:r>
      <w:r w:rsidRPr="0084273C">
        <w:rPr>
          <w:rFonts w:ascii="Times New Roman" w:hAnsi="Times New Roman" w:cs="Times New Roman"/>
        </w:rPr>
        <w:t>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Исполнитель _____________ ___________ _______________________ 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 </w:t>
      </w:r>
      <w:r w:rsidR="0002368C" w:rsidRPr="0084273C">
        <w:rPr>
          <w:rFonts w:ascii="Times New Roman" w:hAnsi="Times New Roman" w:cs="Times New Roman"/>
        </w:rPr>
        <w:t xml:space="preserve">                   </w:t>
      </w:r>
      <w:r w:rsidRPr="0084273C">
        <w:rPr>
          <w:rFonts w:ascii="Times New Roman" w:hAnsi="Times New Roman" w:cs="Times New Roman"/>
        </w:rPr>
        <w:t xml:space="preserve">  (должность)  </w:t>
      </w:r>
      <w:r w:rsidR="0002368C" w:rsidRPr="0084273C">
        <w:rPr>
          <w:rFonts w:ascii="Times New Roman" w:hAnsi="Times New Roman" w:cs="Times New Roman"/>
        </w:rPr>
        <w:t xml:space="preserve">    </w:t>
      </w:r>
      <w:r w:rsidRPr="0084273C">
        <w:rPr>
          <w:rFonts w:ascii="Times New Roman" w:hAnsi="Times New Roman" w:cs="Times New Roman"/>
        </w:rPr>
        <w:t xml:space="preserve"> (подпись) </w:t>
      </w:r>
      <w:r w:rsidR="0002368C" w:rsidRPr="0084273C">
        <w:rPr>
          <w:rFonts w:ascii="Times New Roman" w:hAnsi="Times New Roman" w:cs="Times New Roman"/>
        </w:rPr>
        <w:t xml:space="preserve">       </w:t>
      </w:r>
      <w:r w:rsidRPr="0084273C">
        <w:rPr>
          <w:rFonts w:ascii="Times New Roman" w:hAnsi="Times New Roman" w:cs="Times New Roman"/>
        </w:rPr>
        <w:t xml:space="preserve"> (расшифровка подписи)    </w:t>
      </w:r>
      <w:r w:rsidR="0002368C" w:rsidRPr="0084273C">
        <w:rPr>
          <w:rFonts w:ascii="Times New Roman" w:hAnsi="Times New Roman" w:cs="Times New Roman"/>
        </w:rPr>
        <w:t xml:space="preserve">      </w:t>
      </w:r>
      <w:r w:rsidRPr="0084273C">
        <w:rPr>
          <w:rFonts w:ascii="Times New Roman" w:hAnsi="Times New Roman" w:cs="Times New Roman"/>
        </w:rPr>
        <w:t>(телефон)</w:t>
      </w:r>
    </w:p>
    <w:p w:rsidR="0002368C" w:rsidRPr="0084273C" w:rsidRDefault="00915179" w:rsidP="0002368C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«</w:t>
      </w:r>
      <w:r w:rsidR="002D2658" w:rsidRPr="0084273C">
        <w:rPr>
          <w:rFonts w:ascii="Times New Roman" w:hAnsi="Times New Roman" w:cs="Times New Roman"/>
        </w:rPr>
        <w:t>__</w:t>
      </w:r>
      <w:r w:rsidRPr="0084273C">
        <w:rPr>
          <w:rFonts w:ascii="Times New Roman" w:hAnsi="Times New Roman" w:cs="Times New Roman"/>
        </w:rPr>
        <w:t>»</w:t>
      </w:r>
      <w:r w:rsidR="002D2658" w:rsidRPr="0084273C">
        <w:rPr>
          <w:rFonts w:ascii="Times New Roman" w:hAnsi="Times New Roman" w:cs="Times New Roman"/>
        </w:rPr>
        <w:t xml:space="preserve"> ____________ 20__ г.</w:t>
      </w:r>
      <w:r w:rsidR="0002368C" w:rsidRPr="0084273C">
        <w:rPr>
          <w:rFonts w:ascii="Times New Roman" w:hAnsi="Times New Roman" w:cs="Times New Roman"/>
        </w:rPr>
        <w:br w:type="page"/>
      </w:r>
    </w:p>
    <w:p w:rsidR="0002368C" w:rsidRPr="0084273C" w:rsidRDefault="0002368C" w:rsidP="0002368C">
      <w:pPr>
        <w:pStyle w:val="ConsPlusNormal"/>
        <w:jc w:val="right"/>
        <w:rPr>
          <w:rFonts w:ascii="Times New Roman" w:hAnsi="Times New Roman" w:cs="Times New Roman"/>
        </w:rPr>
        <w:sectPr w:rsidR="0002368C" w:rsidRPr="0084273C" w:rsidSect="00642435">
          <w:pgSz w:w="16840" w:h="11907" w:orient="landscape"/>
          <w:pgMar w:top="709" w:right="1134" w:bottom="425" w:left="1134" w:header="709" w:footer="0" w:gutter="0"/>
          <w:cols w:space="720"/>
          <w:docGrid w:linePitch="299"/>
        </w:sectPr>
      </w:pPr>
    </w:p>
    <w:p w:rsidR="009874EB" w:rsidRPr="0084273C" w:rsidRDefault="0002368C" w:rsidP="00223264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040CF1" w:rsidRPr="0084273C">
        <w:rPr>
          <w:rFonts w:ascii="Times New Roman" w:hAnsi="Times New Roman" w:cs="Times New Roman"/>
          <w:szCs w:val="22"/>
        </w:rPr>
        <w:t>№</w:t>
      </w:r>
      <w:r w:rsidRPr="0084273C">
        <w:rPr>
          <w:rFonts w:ascii="Times New Roman" w:hAnsi="Times New Roman" w:cs="Times New Roman"/>
          <w:szCs w:val="22"/>
        </w:rPr>
        <w:t xml:space="preserve"> 6</w:t>
      </w:r>
    </w:p>
    <w:p w:rsidR="00223264" w:rsidRDefault="00223264" w:rsidP="00801F8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bookmarkStart w:id="11" w:name="P2098"/>
      <w:bookmarkEnd w:id="11"/>
      <w:r w:rsidRPr="0084273C">
        <w:rPr>
          <w:rFonts w:ascii="Times New Roman" w:hAnsi="Times New Roman" w:cs="Times New Roman"/>
          <w:sz w:val="22"/>
          <w:szCs w:val="22"/>
        </w:rPr>
        <w:t xml:space="preserve">к Порядку проведения </w:t>
      </w:r>
      <w:proofErr w:type="gramStart"/>
      <w:r w:rsidR="00801F8C">
        <w:rPr>
          <w:rFonts w:ascii="Times New Roman" w:hAnsi="Times New Roman" w:cs="Times New Roman"/>
          <w:sz w:val="22"/>
          <w:szCs w:val="22"/>
        </w:rPr>
        <w:t>Финансово-бюджетной</w:t>
      </w:r>
      <w:proofErr w:type="gramEnd"/>
    </w:p>
    <w:p w:rsidR="00801F8C" w:rsidRDefault="00801F8C" w:rsidP="00801F8C">
      <w:pPr>
        <w:pStyle w:val="ConsPlusNonformat"/>
        <w:ind w:left="5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палатой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Зеленодольского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6E64BF" w:rsidRPr="0084273C" w:rsidRDefault="00801F8C" w:rsidP="00801F8C">
      <w:pPr>
        <w:pStyle w:val="ConsPlusNonformat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23264" w:rsidRPr="0084273C">
        <w:rPr>
          <w:rFonts w:ascii="Times New Roman" w:hAnsi="Times New Roman" w:cs="Times New Roman"/>
          <w:sz w:val="22"/>
          <w:szCs w:val="22"/>
        </w:rPr>
        <w:t xml:space="preserve">мониторинга качества финансового менеджмента в отношении главных администраторов средств бюджета </w:t>
      </w:r>
      <w:proofErr w:type="spellStart"/>
      <w:r w:rsidR="00343337" w:rsidRPr="00343337">
        <w:rPr>
          <w:rFonts w:ascii="Times New Roman" w:hAnsi="Times New Roman" w:cs="Times New Roman"/>
          <w:sz w:val="22"/>
          <w:szCs w:val="22"/>
        </w:rPr>
        <w:t>Зеленодольского</w:t>
      </w:r>
      <w:proofErr w:type="spellEnd"/>
      <w:r w:rsidR="00343337" w:rsidRPr="0034333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43337F" w:rsidRPr="0084273C" w:rsidRDefault="0043337F" w:rsidP="006E64BF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2D2658" w:rsidRPr="0084273C" w:rsidRDefault="002D2658" w:rsidP="006E64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СВЕДЕНИЯ</w:t>
      </w:r>
    </w:p>
    <w:p w:rsidR="002D2658" w:rsidRPr="0084273C" w:rsidRDefault="002D2658" w:rsidP="005C4F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об автоматизации бюджетного учета и отчетности</w:t>
      </w:r>
    </w:p>
    <w:p w:rsidR="002D2658" w:rsidRPr="0084273C" w:rsidRDefault="002D2658" w:rsidP="005C4F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4F96" w:rsidRPr="0084273C" w:rsidRDefault="005C4F96" w:rsidP="005C4F96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Главный распорядитель средств бюджета _______________________________________                                                                     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Периодичность: годовая                                        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                                                      </w:t>
      </w:r>
    </w:p>
    <w:tbl>
      <w:tblPr>
        <w:tblW w:w="1000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4620"/>
      </w:tblGrid>
      <w:tr w:rsidR="003F705F" w:rsidRPr="0084273C" w:rsidTr="005C4F96">
        <w:tc>
          <w:tcPr>
            <w:tcW w:w="100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3264" w:rsidRPr="0084273C" w:rsidRDefault="002D2658" w:rsidP="00030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Количество получателей средств </w:t>
            </w:r>
            <w:r w:rsidR="00AC1C76" w:rsidRPr="0084273C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030DB1" w:rsidRPr="00030DB1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030DB1" w:rsidRPr="00030DB1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</w:tr>
      <w:tr w:rsidR="003F705F" w:rsidRPr="0084273C" w:rsidTr="005C4F96"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56" w:type="dxa"/>
            <w:gridSpan w:val="2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из них</w:t>
            </w:r>
          </w:p>
        </w:tc>
      </w:tr>
      <w:tr w:rsidR="003F705F" w:rsidRPr="0084273C" w:rsidTr="005C4F96">
        <w:tc>
          <w:tcPr>
            <w:tcW w:w="851" w:type="dxa"/>
            <w:vMerge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273C">
              <w:rPr>
                <w:rFonts w:ascii="Times New Roman" w:hAnsi="Times New Roman" w:cs="Times New Roman"/>
              </w:rPr>
              <w:t>подключенных</w:t>
            </w:r>
            <w:proofErr w:type="gramEnd"/>
            <w:r w:rsidRPr="0084273C">
              <w:rPr>
                <w:rFonts w:ascii="Times New Roman" w:hAnsi="Times New Roman" w:cs="Times New Roman"/>
              </w:rPr>
              <w:t xml:space="preserve"> к единой автоматизированной системе сбора и свода бюджетной отчетности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273C">
              <w:rPr>
                <w:rFonts w:ascii="Times New Roman" w:hAnsi="Times New Roman" w:cs="Times New Roman"/>
              </w:rPr>
              <w:t>применяющих</w:t>
            </w:r>
            <w:proofErr w:type="gramEnd"/>
            <w:r w:rsidRPr="0084273C">
              <w:rPr>
                <w:rFonts w:ascii="Times New Roman" w:hAnsi="Times New Roman" w:cs="Times New Roman"/>
              </w:rPr>
              <w:t xml:space="preserve"> программные комплексы по автоматизации бюджетного учета</w:t>
            </w:r>
          </w:p>
        </w:tc>
      </w:tr>
      <w:tr w:rsidR="003F705F" w:rsidRPr="0084273C" w:rsidTr="005C4F96">
        <w:tc>
          <w:tcPr>
            <w:tcW w:w="851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3</w:t>
            </w:r>
          </w:p>
        </w:tc>
      </w:tr>
      <w:tr w:rsidR="002D2658" w:rsidRPr="0084273C" w:rsidTr="005C4F9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1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Руководитель _____________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      </w:t>
      </w:r>
      <w:r w:rsidR="006E64BF" w:rsidRPr="0084273C">
        <w:rPr>
          <w:rFonts w:ascii="Times New Roman" w:hAnsi="Times New Roman" w:cs="Times New Roman"/>
        </w:rPr>
        <w:t xml:space="preserve">               </w:t>
      </w:r>
      <w:r w:rsidRPr="0084273C">
        <w:rPr>
          <w:rFonts w:ascii="Times New Roman" w:hAnsi="Times New Roman" w:cs="Times New Roman"/>
        </w:rPr>
        <w:t xml:space="preserve"> (подпись) </w:t>
      </w:r>
      <w:r w:rsidR="006E64BF" w:rsidRPr="0084273C">
        <w:rPr>
          <w:rFonts w:ascii="Times New Roman" w:hAnsi="Times New Roman" w:cs="Times New Roman"/>
        </w:rPr>
        <w:t xml:space="preserve">      </w:t>
      </w:r>
      <w:r w:rsidRPr="0084273C">
        <w:rPr>
          <w:rFonts w:ascii="Times New Roman" w:hAnsi="Times New Roman" w:cs="Times New Roman"/>
        </w:rPr>
        <w:t xml:space="preserve">   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Исполнитель _____________ ___________ _______________________ 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</w:t>
      </w:r>
      <w:r w:rsidR="006E64BF" w:rsidRPr="0084273C">
        <w:rPr>
          <w:rFonts w:ascii="Times New Roman" w:hAnsi="Times New Roman" w:cs="Times New Roman"/>
        </w:rPr>
        <w:t xml:space="preserve">             </w:t>
      </w:r>
      <w:r w:rsidRPr="0084273C">
        <w:rPr>
          <w:rFonts w:ascii="Times New Roman" w:hAnsi="Times New Roman" w:cs="Times New Roman"/>
        </w:rPr>
        <w:t xml:space="preserve">     (должность) </w:t>
      </w:r>
      <w:r w:rsidR="006E64BF" w:rsidRPr="0084273C">
        <w:rPr>
          <w:rFonts w:ascii="Times New Roman" w:hAnsi="Times New Roman" w:cs="Times New Roman"/>
        </w:rPr>
        <w:t xml:space="preserve">    </w:t>
      </w:r>
      <w:r w:rsidRPr="0084273C">
        <w:rPr>
          <w:rFonts w:ascii="Times New Roman" w:hAnsi="Times New Roman" w:cs="Times New Roman"/>
        </w:rPr>
        <w:t xml:space="preserve">  (подпись)  </w:t>
      </w:r>
      <w:r w:rsidR="006E64BF" w:rsidRPr="0084273C">
        <w:rPr>
          <w:rFonts w:ascii="Times New Roman" w:hAnsi="Times New Roman" w:cs="Times New Roman"/>
        </w:rPr>
        <w:t xml:space="preserve">      (</w:t>
      </w:r>
      <w:r w:rsidRPr="0084273C">
        <w:rPr>
          <w:rFonts w:ascii="Times New Roman" w:hAnsi="Times New Roman" w:cs="Times New Roman"/>
        </w:rPr>
        <w:t xml:space="preserve">расшифровка подписи)  </w:t>
      </w:r>
      <w:r w:rsidR="006E64BF" w:rsidRPr="0084273C">
        <w:rPr>
          <w:rFonts w:ascii="Times New Roman" w:hAnsi="Times New Roman" w:cs="Times New Roman"/>
        </w:rPr>
        <w:t xml:space="preserve">   </w:t>
      </w:r>
      <w:r w:rsidRPr="0084273C">
        <w:rPr>
          <w:rFonts w:ascii="Times New Roman" w:hAnsi="Times New Roman" w:cs="Times New Roman"/>
        </w:rPr>
        <w:t xml:space="preserve">  (телефон)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6E64BF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«</w:t>
      </w:r>
      <w:r w:rsidR="002D2658" w:rsidRPr="0084273C">
        <w:rPr>
          <w:rFonts w:ascii="Times New Roman" w:hAnsi="Times New Roman" w:cs="Times New Roman"/>
        </w:rPr>
        <w:t>__</w:t>
      </w:r>
      <w:r w:rsidRPr="0084273C">
        <w:rPr>
          <w:rFonts w:ascii="Times New Roman" w:hAnsi="Times New Roman" w:cs="Times New Roman"/>
        </w:rPr>
        <w:t>»</w:t>
      </w:r>
      <w:r w:rsidR="002D2658" w:rsidRPr="0084273C">
        <w:rPr>
          <w:rFonts w:ascii="Times New Roman" w:hAnsi="Times New Roman" w:cs="Times New Roman"/>
        </w:rPr>
        <w:t xml:space="preserve"> ____________ 20__ г.</w:t>
      </w:r>
    </w:p>
    <w:p w:rsidR="002D2658" w:rsidRPr="0084273C" w:rsidRDefault="002D2658" w:rsidP="0086507E">
      <w:pPr>
        <w:spacing w:after="0"/>
        <w:rPr>
          <w:rFonts w:ascii="Times New Roman" w:hAnsi="Times New Roman" w:cs="Times New Roman"/>
        </w:rPr>
        <w:sectPr w:rsidR="002D2658" w:rsidRPr="0084273C" w:rsidSect="00642435">
          <w:pgSz w:w="11907" w:h="16840"/>
          <w:pgMar w:top="1134" w:right="425" w:bottom="1134" w:left="851" w:header="709" w:footer="0" w:gutter="0"/>
          <w:cols w:space="720"/>
          <w:docGrid w:linePitch="299"/>
        </w:sectPr>
      </w:pPr>
    </w:p>
    <w:p w:rsidR="00D25E72" w:rsidRPr="0084273C" w:rsidRDefault="00D25E72" w:rsidP="00E20271">
      <w:pPr>
        <w:pStyle w:val="ConsPlusNormal"/>
        <w:ind w:left="9072"/>
        <w:rPr>
          <w:rFonts w:ascii="Times New Roman" w:hAnsi="Times New Roman" w:cs="Times New Roman"/>
          <w:sz w:val="18"/>
        </w:rPr>
      </w:pPr>
    </w:p>
    <w:p w:rsidR="00D25E72" w:rsidRPr="0084273C" w:rsidRDefault="00D25E72" w:rsidP="00D25E72">
      <w:pPr>
        <w:pStyle w:val="ConsPlusNormal"/>
        <w:ind w:left="10206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Приложение № 7</w:t>
      </w:r>
    </w:p>
    <w:p w:rsidR="00D25E72" w:rsidRPr="00FC7D62" w:rsidRDefault="00223264" w:rsidP="00FC7D6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</w:rPr>
        <w:t xml:space="preserve">к Порядку проведения </w:t>
      </w:r>
      <w:r w:rsidR="00FC7D62">
        <w:rPr>
          <w:rFonts w:ascii="Times New Roman" w:hAnsi="Times New Roman" w:cs="Times New Roman"/>
        </w:rPr>
        <w:t xml:space="preserve">Финансово-бюджетной палатой </w:t>
      </w:r>
      <w:proofErr w:type="spellStart"/>
      <w:r w:rsidR="00FC7D62">
        <w:rPr>
          <w:rFonts w:ascii="Times New Roman" w:hAnsi="Times New Roman" w:cs="Times New Roman"/>
        </w:rPr>
        <w:t>Зеленодольского</w:t>
      </w:r>
      <w:proofErr w:type="spellEnd"/>
      <w:r w:rsidR="00FC7D62">
        <w:rPr>
          <w:rFonts w:ascii="Times New Roman" w:hAnsi="Times New Roman" w:cs="Times New Roman"/>
        </w:rPr>
        <w:t xml:space="preserve"> муниципального района</w:t>
      </w:r>
      <w:r w:rsidR="00FC7D62">
        <w:rPr>
          <w:rFonts w:ascii="Times New Roman" w:hAnsi="Times New Roman" w:cs="Times New Roman"/>
          <w:sz w:val="18"/>
          <w:szCs w:val="18"/>
        </w:rPr>
        <w:t xml:space="preserve"> </w:t>
      </w:r>
      <w:r w:rsidRPr="0084273C">
        <w:rPr>
          <w:rFonts w:ascii="Times New Roman" w:hAnsi="Times New Roman" w:cs="Times New Roman"/>
        </w:rPr>
        <w:t xml:space="preserve">мониторинга качества финансового менеджмента в отношении главных администраторов средств бюджета </w:t>
      </w:r>
      <w:proofErr w:type="spellStart"/>
      <w:r w:rsidR="008255B5" w:rsidRPr="008255B5">
        <w:rPr>
          <w:rFonts w:ascii="Times New Roman" w:hAnsi="Times New Roman" w:cs="Times New Roman"/>
          <w:szCs w:val="22"/>
        </w:rPr>
        <w:t>Зеленодольского</w:t>
      </w:r>
      <w:proofErr w:type="spellEnd"/>
      <w:r w:rsidR="008255B5" w:rsidRPr="008255B5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0F11A9" w:rsidRPr="0084273C" w:rsidRDefault="000F11A9" w:rsidP="006C093F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2186"/>
      <w:bookmarkEnd w:id="12"/>
    </w:p>
    <w:p w:rsidR="000F11A9" w:rsidRPr="0084273C" w:rsidRDefault="000F11A9" w:rsidP="006C093F">
      <w:pPr>
        <w:pStyle w:val="ConsPlusNonformat"/>
        <w:jc w:val="center"/>
        <w:rPr>
          <w:rFonts w:ascii="Times New Roman" w:hAnsi="Times New Roman" w:cs="Times New Roman"/>
        </w:rPr>
      </w:pPr>
    </w:p>
    <w:p w:rsidR="002D2658" w:rsidRPr="0084273C" w:rsidRDefault="002D2658" w:rsidP="006C093F">
      <w:pPr>
        <w:pStyle w:val="ConsPlusNonformat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СВЕДЕНИЯ</w:t>
      </w:r>
    </w:p>
    <w:p w:rsidR="00D23BBD" w:rsidRPr="0084273C" w:rsidRDefault="002D2658" w:rsidP="00C67F9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о суммах возвратов (возмещений) из </w:t>
      </w:r>
      <w:r w:rsidR="00AC1C76" w:rsidRPr="0084273C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="00C67F97" w:rsidRPr="00C67F97">
        <w:rPr>
          <w:rFonts w:ascii="Times New Roman" w:hAnsi="Times New Roman" w:cs="Times New Roman"/>
          <w:sz w:val="22"/>
          <w:szCs w:val="22"/>
        </w:rPr>
        <w:t>Зеленодольского</w:t>
      </w:r>
      <w:proofErr w:type="spellEnd"/>
      <w:r w:rsidR="00C67F97" w:rsidRPr="00C67F9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2D2658" w:rsidRPr="0084273C" w:rsidRDefault="002D2658" w:rsidP="006C09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излишне уплаченных (взысканных) платежей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Пери</w:t>
      </w:r>
      <w:r w:rsidR="006669A7" w:rsidRPr="0084273C">
        <w:rPr>
          <w:rFonts w:ascii="Times New Roman" w:hAnsi="Times New Roman" w:cs="Times New Roman"/>
        </w:rPr>
        <w:t>одичность: квартальная, годовая</w:t>
      </w:r>
    </w:p>
    <w:p w:rsidR="002D2658" w:rsidRPr="0084273C" w:rsidRDefault="00552BF7" w:rsidP="006C093F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Единица измерения: тыс. руб.</w:t>
      </w:r>
    </w:p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85"/>
        <w:gridCol w:w="5178"/>
      </w:tblGrid>
      <w:tr w:rsidR="003F705F" w:rsidRPr="0084273C" w:rsidTr="006C093F">
        <w:tc>
          <w:tcPr>
            <w:tcW w:w="5454" w:type="dxa"/>
            <w:gridSpan w:val="2"/>
            <w:tcBorders>
              <w:left w:val="single" w:sz="4" w:space="0" w:color="auto"/>
            </w:tcBorders>
          </w:tcPr>
          <w:p w:rsidR="002D2658" w:rsidRPr="0084273C" w:rsidRDefault="002D2658" w:rsidP="00D23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Главный администратор доходов </w:t>
            </w:r>
            <w:r w:rsidR="00D23BBD" w:rsidRPr="0084273C">
              <w:rPr>
                <w:rFonts w:ascii="Times New Roman" w:hAnsi="Times New Roman" w:cs="Times New Roman"/>
              </w:rPr>
              <w:t>бюджета</w:t>
            </w:r>
          </w:p>
          <w:p w:rsidR="00D23BBD" w:rsidRPr="002F5E84" w:rsidRDefault="002F5E84" w:rsidP="002F5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5E84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Pr="002F5E84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5178" w:type="dxa"/>
            <w:vMerge w:val="restart"/>
            <w:tcBorders>
              <w:right w:val="single" w:sz="4" w:space="0" w:color="auto"/>
            </w:tcBorders>
          </w:tcPr>
          <w:p w:rsidR="00D23BBD" w:rsidRPr="0005238A" w:rsidRDefault="002D2658" w:rsidP="000523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73C">
              <w:rPr>
                <w:rFonts w:ascii="Times New Roman" w:hAnsi="Times New Roman" w:cs="Times New Roman"/>
              </w:rPr>
              <w:t xml:space="preserve">Сумма возвратов (возмещений) из </w:t>
            </w:r>
            <w:r w:rsidR="00AC1C76" w:rsidRPr="0084273C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="0005238A" w:rsidRPr="0005238A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05238A" w:rsidRPr="0005238A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D23BBD" w:rsidRPr="0084273C" w:rsidRDefault="002D2658" w:rsidP="00D23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273C">
              <w:rPr>
                <w:rFonts w:ascii="Times New Roman" w:hAnsi="Times New Roman" w:cs="Times New Roman"/>
              </w:rPr>
              <w:t>излишне уплаченных (взысканных) платежей (</w:t>
            </w:r>
            <w:r w:rsidR="00B328D0" w:rsidRPr="0084273C">
              <w:rPr>
                <w:rFonts w:ascii="Times New Roman" w:hAnsi="Times New Roman" w:cs="Times New Roman"/>
              </w:rPr>
              <w:t>за исключением налогов, невыясненных поступлений,</w:t>
            </w:r>
            <w:r w:rsidR="00D1556B" w:rsidRPr="0084273C">
              <w:rPr>
                <w:rFonts w:ascii="Times New Roman" w:hAnsi="Times New Roman" w:cs="Times New Roman"/>
              </w:rPr>
              <w:t xml:space="preserve"> </w:t>
            </w:r>
            <w:r w:rsidR="00B328D0" w:rsidRPr="0084273C">
              <w:rPr>
                <w:rFonts w:ascii="Times New Roman" w:hAnsi="Times New Roman" w:cs="Times New Roman"/>
              </w:rPr>
              <w:t xml:space="preserve">зачисляемых в бюджет </w:t>
            </w:r>
            <w:proofErr w:type="gramEnd"/>
          </w:p>
          <w:p w:rsidR="002D2658" w:rsidRPr="00AD12B3" w:rsidRDefault="00AD12B3" w:rsidP="00D23B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D12B3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Pr="00AD12B3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B328D0" w:rsidRPr="00AD12B3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  <w:p w:rsidR="00D23BBD" w:rsidRPr="0084273C" w:rsidRDefault="00D23BBD" w:rsidP="00D23B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6C093F">
        <w:tc>
          <w:tcPr>
            <w:tcW w:w="3969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8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5178" w:type="dxa"/>
            <w:vMerge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6C093F">
        <w:tc>
          <w:tcPr>
            <w:tcW w:w="3969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8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3</w:t>
            </w:r>
          </w:p>
        </w:tc>
      </w:tr>
      <w:tr w:rsidR="003F705F" w:rsidRPr="0084273C" w:rsidTr="006C093F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9A34C7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5677" w:rsidRPr="0084273C" w:rsidTr="009A34C7">
        <w:tblPrEx>
          <w:tblBorders>
            <w:right w:val="single" w:sz="4" w:space="0" w:color="auto"/>
          </w:tblBorders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  <w:bookmarkStart w:id="13" w:name="P2224"/>
      <w:bookmarkEnd w:id="13"/>
    </w:p>
    <w:p w:rsidR="002D2658" w:rsidRPr="0084273C" w:rsidRDefault="000C0A40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Р</w:t>
      </w:r>
      <w:r w:rsidR="00A20051">
        <w:rPr>
          <w:rFonts w:ascii="Times New Roman" w:hAnsi="Times New Roman" w:cs="Times New Roman"/>
          <w:sz w:val="22"/>
          <w:szCs w:val="22"/>
        </w:rPr>
        <w:t>уководитель</w:t>
      </w:r>
      <w:r w:rsidR="002D2658" w:rsidRPr="0084273C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136B08" w:rsidRPr="0084273C">
        <w:rPr>
          <w:rFonts w:ascii="Times New Roman" w:hAnsi="Times New Roman" w:cs="Times New Roman"/>
          <w:sz w:val="22"/>
          <w:szCs w:val="22"/>
        </w:rPr>
        <w:t>________</w:t>
      </w:r>
      <w:r w:rsidR="002D2658" w:rsidRPr="0084273C">
        <w:rPr>
          <w:rFonts w:ascii="Times New Roman" w:hAnsi="Times New Roman" w:cs="Times New Roman"/>
          <w:sz w:val="22"/>
          <w:szCs w:val="22"/>
        </w:rPr>
        <w:t>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F11A9" w:rsidRPr="0084273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84273C">
        <w:rPr>
          <w:rFonts w:ascii="Times New Roman" w:hAnsi="Times New Roman" w:cs="Times New Roman"/>
          <w:sz w:val="22"/>
          <w:szCs w:val="22"/>
        </w:rPr>
        <w:t xml:space="preserve"> (подпись)   </w:t>
      </w:r>
      <w:r w:rsidR="000F11A9" w:rsidRPr="0084273C">
        <w:rPr>
          <w:rFonts w:ascii="Times New Roman" w:hAnsi="Times New Roman" w:cs="Times New Roman"/>
          <w:sz w:val="22"/>
          <w:szCs w:val="22"/>
        </w:rPr>
        <w:t xml:space="preserve">   </w:t>
      </w:r>
      <w:r w:rsidR="00136B08" w:rsidRPr="0084273C">
        <w:rPr>
          <w:rFonts w:ascii="Times New Roman" w:hAnsi="Times New Roman" w:cs="Times New Roman"/>
          <w:sz w:val="22"/>
          <w:szCs w:val="22"/>
        </w:rPr>
        <w:t xml:space="preserve">   </w:t>
      </w:r>
      <w:r w:rsidR="000F11A9" w:rsidRPr="0084273C">
        <w:rPr>
          <w:rFonts w:ascii="Times New Roman" w:hAnsi="Times New Roman" w:cs="Times New Roman"/>
          <w:sz w:val="22"/>
          <w:szCs w:val="22"/>
        </w:rPr>
        <w:t xml:space="preserve">    </w:t>
      </w:r>
      <w:r w:rsidRPr="0084273C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Исполнитель _______</w:t>
      </w:r>
      <w:r w:rsidR="00BA4C84" w:rsidRPr="0084273C">
        <w:rPr>
          <w:rFonts w:ascii="Times New Roman" w:hAnsi="Times New Roman" w:cs="Times New Roman"/>
          <w:sz w:val="22"/>
          <w:szCs w:val="22"/>
        </w:rPr>
        <w:t>____</w:t>
      </w:r>
      <w:r w:rsidRPr="0084273C">
        <w:rPr>
          <w:rFonts w:ascii="Times New Roman" w:hAnsi="Times New Roman" w:cs="Times New Roman"/>
          <w:sz w:val="22"/>
          <w:szCs w:val="22"/>
        </w:rPr>
        <w:t>______ ___________ _____</w:t>
      </w:r>
      <w:r w:rsidR="00BA4C84" w:rsidRPr="0084273C">
        <w:rPr>
          <w:rFonts w:ascii="Times New Roman" w:hAnsi="Times New Roman" w:cs="Times New Roman"/>
          <w:sz w:val="22"/>
          <w:szCs w:val="22"/>
        </w:rPr>
        <w:t>___</w:t>
      </w:r>
      <w:r w:rsidRPr="0084273C">
        <w:rPr>
          <w:rFonts w:ascii="Times New Roman" w:hAnsi="Times New Roman" w:cs="Times New Roman"/>
          <w:sz w:val="22"/>
          <w:szCs w:val="22"/>
        </w:rPr>
        <w:t>__________________ ___________</w:t>
      </w:r>
      <w:r w:rsidR="00BA4C84" w:rsidRPr="0084273C">
        <w:rPr>
          <w:rFonts w:ascii="Times New Roman" w:hAnsi="Times New Roman" w:cs="Times New Roman"/>
          <w:sz w:val="22"/>
          <w:szCs w:val="22"/>
        </w:rPr>
        <w:t>_________</w:t>
      </w:r>
      <w:r w:rsidRPr="0084273C">
        <w:rPr>
          <w:rFonts w:ascii="Times New Roman" w:hAnsi="Times New Roman" w:cs="Times New Roman"/>
          <w:sz w:val="22"/>
          <w:szCs w:val="22"/>
        </w:rPr>
        <w:t>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F11A9" w:rsidRPr="0084273C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84273C">
        <w:rPr>
          <w:rFonts w:ascii="Times New Roman" w:hAnsi="Times New Roman" w:cs="Times New Roman"/>
          <w:sz w:val="22"/>
          <w:szCs w:val="22"/>
        </w:rPr>
        <w:t xml:space="preserve">(должность)   </w:t>
      </w:r>
      <w:r w:rsidR="000F11A9" w:rsidRPr="0084273C">
        <w:rPr>
          <w:rFonts w:ascii="Times New Roman" w:hAnsi="Times New Roman" w:cs="Times New Roman"/>
          <w:sz w:val="22"/>
          <w:szCs w:val="22"/>
        </w:rPr>
        <w:t xml:space="preserve">      </w:t>
      </w:r>
      <w:r w:rsidRPr="0084273C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0F11A9" w:rsidRPr="0084273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4273C">
        <w:rPr>
          <w:rFonts w:ascii="Times New Roman" w:hAnsi="Times New Roman" w:cs="Times New Roman"/>
          <w:sz w:val="22"/>
          <w:szCs w:val="22"/>
        </w:rPr>
        <w:t xml:space="preserve"> (расшифровка подписи)  </w:t>
      </w:r>
      <w:r w:rsidR="00BA4C84" w:rsidRPr="0084273C">
        <w:rPr>
          <w:rFonts w:ascii="Times New Roman" w:hAnsi="Times New Roman" w:cs="Times New Roman"/>
          <w:sz w:val="22"/>
          <w:szCs w:val="22"/>
        </w:rPr>
        <w:t xml:space="preserve">      </w:t>
      </w:r>
      <w:r w:rsidRPr="0084273C">
        <w:rPr>
          <w:rFonts w:ascii="Times New Roman" w:hAnsi="Times New Roman" w:cs="Times New Roman"/>
          <w:sz w:val="22"/>
          <w:szCs w:val="22"/>
        </w:rPr>
        <w:t xml:space="preserve">  </w:t>
      </w:r>
      <w:r w:rsidR="000F11A9" w:rsidRPr="0084273C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4273C">
        <w:rPr>
          <w:rFonts w:ascii="Times New Roman" w:hAnsi="Times New Roman" w:cs="Times New Roman"/>
          <w:sz w:val="22"/>
          <w:szCs w:val="22"/>
        </w:rPr>
        <w:t>(телефон)</w:t>
      </w:r>
    </w:p>
    <w:p w:rsidR="002D2658" w:rsidRPr="0084273C" w:rsidRDefault="000F11A9" w:rsidP="008650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 </w:t>
      </w:r>
      <w:r w:rsidR="00136B08" w:rsidRPr="0084273C">
        <w:rPr>
          <w:rFonts w:ascii="Times New Roman" w:hAnsi="Times New Roman" w:cs="Times New Roman"/>
          <w:sz w:val="22"/>
          <w:szCs w:val="22"/>
        </w:rPr>
        <w:t>«</w:t>
      </w:r>
      <w:r w:rsidR="002D2658" w:rsidRPr="0084273C">
        <w:rPr>
          <w:rFonts w:ascii="Times New Roman" w:hAnsi="Times New Roman" w:cs="Times New Roman"/>
          <w:sz w:val="22"/>
          <w:szCs w:val="22"/>
        </w:rPr>
        <w:t>__</w:t>
      </w:r>
      <w:r w:rsidR="00136B08" w:rsidRPr="0084273C">
        <w:rPr>
          <w:rFonts w:ascii="Times New Roman" w:hAnsi="Times New Roman" w:cs="Times New Roman"/>
          <w:sz w:val="22"/>
          <w:szCs w:val="22"/>
        </w:rPr>
        <w:t>»</w:t>
      </w:r>
      <w:r w:rsidR="002D2658" w:rsidRPr="0084273C">
        <w:rPr>
          <w:rFonts w:ascii="Times New Roman" w:hAnsi="Times New Roman" w:cs="Times New Roman"/>
          <w:sz w:val="22"/>
          <w:szCs w:val="22"/>
        </w:rPr>
        <w:t xml:space="preserve"> ____________ 20__ г.</w:t>
      </w:r>
    </w:p>
    <w:p w:rsidR="0062248D" w:rsidRDefault="0062248D" w:rsidP="0049708E">
      <w:pPr>
        <w:pStyle w:val="ConsPlusNormal"/>
        <w:ind w:left="10206"/>
        <w:rPr>
          <w:rFonts w:ascii="Times New Roman" w:hAnsi="Times New Roman" w:cs="Times New Roman"/>
        </w:rPr>
      </w:pPr>
    </w:p>
    <w:p w:rsidR="0062248D" w:rsidRDefault="0062248D" w:rsidP="0049708E">
      <w:pPr>
        <w:pStyle w:val="ConsPlusNormal"/>
        <w:ind w:left="10206"/>
        <w:rPr>
          <w:rFonts w:ascii="Times New Roman" w:hAnsi="Times New Roman" w:cs="Times New Roman"/>
        </w:rPr>
      </w:pPr>
    </w:p>
    <w:p w:rsidR="0049708E" w:rsidRPr="0084273C" w:rsidRDefault="0049708E" w:rsidP="0049708E">
      <w:pPr>
        <w:pStyle w:val="ConsPlusNormal"/>
        <w:ind w:left="10206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lastRenderedPageBreak/>
        <w:t>Приложение № 8</w:t>
      </w:r>
    </w:p>
    <w:p w:rsidR="009874EB" w:rsidRPr="004E4B32" w:rsidRDefault="00331E55" w:rsidP="004E4B32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</w:rPr>
        <w:t xml:space="preserve">к Порядку проведения </w:t>
      </w:r>
      <w:r w:rsidR="004E4B32">
        <w:rPr>
          <w:rFonts w:ascii="Times New Roman" w:hAnsi="Times New Roman" w:cs="Times New Roman"/>
        </w:rPr>
        <w:t xml:space="preserve">Финансово-бюджетной палатой </w:t>
      </w:r>
      <w:proofErr w:type="spellStart"/>
      <w:r w:rsidR="004E4B32">
        <w:rPr>
          <w:rFonts w:ascii="Times New Roman" w:hAnsi="Times New Roman" w:cs="Times New Roman"/>
        </w:rPr>
        <w:t>Зеленодольского</w:t>
      </w:r>
      <w:proofErr w:type="spellEnd"/>
      <w:r w:rsidR="004E4B32">
        <w:rPr>
          <w:rFonts w:ascii="Times New Roman" w:hAnsi="Times New Roman" w:cs="Times New Roman"/>
        </w:rPr>
        <w:t xml:space="preserve"> муниципального района</w:t>
      </w:r>
      <w:r w:rsidRPr="0084273C">
        <w:rPr>
          <w:rFonts w:ascii="Times New Roman" w:hAnsi="Times New Roman" w:cs="Times New Roman"/>
        </w:rPr>
        <w:t xml:space="preserve"> мониторинга качества финансового менеджмента в отношении главных администраторов средств бюджета </w:t>
      </w:r>
      <w:proofErr w:type="spellStart"/>
      <w:r w:rsidR="008E09C9" w:rsidRPr="008E09C9">
        <w:rPr>
          <w:rFonts w:ascii="Times New Roman" w:hAnsi="Times New Roman" w:cs="Times New Roman"/>
          <w:szCs w:val="22"/>
        </w:rPr>
        <w:t>Зеленодольского</w:t>
      </w:r>
      <w:proofErr w:type="spellEnd"/>
      <w:r w:rsidR="008E09C9" w:rsidRPr="008E09C9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2D2658" w:rsidRPr="0084273C" w:rsidRDefault="002D2658" w:rsidP="009874EB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СВЕДЕНИЯ</w:t>
      </w:r>
    </w:p>
    <w:p w:rsidR="00AB278B" w:rsidRPr="0084273C" w:rsidRDefault="002D2658" w:rsidP="00AB2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о приостановлении операций по расходованию средств</w:t>
      </w:r>
      <w:r w:rsidR="00AB278B" w:rsidRPr="0084273C">
        <w:rPr>
          <w:rFonts w:ascii="Times New Roman" w:hAnsi="Times New Roman" w:cs="Times New Roman"/>
          <w:sz w:val="22"/>
          <w:szCs w:val="22"/>
        </w:rPr>
        <w:t xml:space="preserve"> </w:t>
      </w:r>
      <w:r w:rsidRPr="0084273C">
        <w:rPr>
          <w:rFonts w:ascii="Times New Roman" w:hAnsi="Times New Roman" w:cs="Times New Roman"/>
          <w:sz w:val="22"/>
          <w:szCs w:val="22"/>
        </w:rPr>
        <w:t xml:space="preserve">на лицевых счетах, </w:t>
      </w:r>
    </w:p>
    <w:p w:rsidR="002D2658" w:rsidRPr="0084273C" w:rsidRDefault="002D2658" w:rsidP="00AB2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открытых </w:t>
      </w:r>
      <w:r w:rsidR="0049708E" w:rsidRPr="0084273C">
        <w:rPr>
          <w:rFonts w:ascii="Times New Roman" w:hAnsi="Times New Roman" w:cs="Times New Roman"/>
          <w:sz w:val="22"/>
          <w:szCs w:val="22"/>
        </w:rPr>
        <w:t xml:space="preserve">получателям средств бюджета, </w:t>
      </w:r>
      <w:r w:rsidRPr="0084273C">
        <w:rPr>
          <w:rFonts w:ascii="Times New Roman" w:hAnsi="Times New Roman" w:cs="Times New Roman"/>
          <w:sz w:val="22"/>
          <w:szCs w:val="22"/>
        </w:rPr>
        <w:t xml:space="preserve">в </w:t>
      </w:r>
      <w:r w:rsidR="00AB278B" w:rsidRPr="0084273C">
        <w:rPr>
          <w:rFonts w:ascii="Times New Roman" w:hAnsi="Times New Roman" w:cs="Times New Roman"/>
          <w:sz w:val="22"/>
          <w:szCs w:val="22"/>
        </w:rPr>
        <w:t>Министерстве финансов Республики Татарстан</w:t>
      </w:r>
      <w:r w:rsidRPr="0084273C">
        <w:rPr>
          <w:rFonts w:ascii="Times New Roman" w:hAnsi="Times New Roman" w:cs="Times New Roman"/>
          <w:sz w:val="22"/>
          <w:szCs w:val="22"/>
        </w:rPr>
        <w:t>,</w:t>
      </w:r>
    </w:p>
    <w:p w:rsidR="002D2658" w:rsidRPr="0084273C" w:rsidRDefault="002D2658" w:rsidP="00AB2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>в связи с нарушением</w:t>
      </w:r>
      <w:r w:rsidR="0049708E" w:rsidRPr="0084273C">
        <w:rPr>
          <w:rFonts w:ascii="Times New Roman" w:hAnsi="Times New Roman" w:cs="Times New Roman"/>
          <w:sz w:val="22"/>
          <w:szCs w:val="22"/>
        </w:rPr>
        <w:t xml:space="preserve"> </w:t>
      </w:r>
      <w:r w:rsidRPr="0084273C">
        <w:rPr>
          <w:rFonts w:ascii="Times New Roman" w:hAnsi="Times New Roman" w:cs="Times New Roman"/>
          <w:sz w:val="22"/>
          <w:szCs w:val="22"/>
        </w:rPr>
        <w:t>процедур исполнения судебных актов, предусматривающих</w:t>
      </w:r>
    </w:p>
    <w:p w:rsidR="002D2658" w:rsidRPr="0084273C" w:rsidRDefault="002D2658" w:rsidP="00AB2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22"/>
          <w:szCs w:val="22"/>
        </w:rPr>
        <w:t xml:space="preserve">обращение взыскания на средства </w:t>
      </w:r>
      <w:r w:rsidR="00AC1C76" w:rsidRPr="0084273C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="00086327" w:rsidRPr="00086327">
        <w:rPr>
          <w:rFonts w:ascii="Times New Roman" w:hAnsi="Times New Roman" w:cs="Times New Roman"/>
          <w:sz w:val="22"/>
          <w:szCs w:val="22"/>
        </w:rPr>
        <w:t>Зеленодольского</w:t>
      </w:r>
      <w:proofErr w:type="spellEnd"/>
      <w:r w:rsidR="00086327" w:rsidRPr="0008632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31E55" w:rsidRPr="0084273C" w:rsidRDefault="00331E55" w:rsidP="00AB27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273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Периодичность: квартальная, годовая                           </w:t>
      </w:r>
    </w:p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485"/>
        <w:gridCol w:w="2310"/>
        <w:gridCol w:w="3300"/>
      </w:tblGrid>
      <w:tr w:rsidR="003F705F" w:rsidRPr="0084273C" w:rsidTr="00AB278B"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2D2658" w:rsidRPr="0084273C" w:rsidRDefault="002D2658" w:rsidP="00331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 xml:space="preserve">Главный распорядитель средств </w:t>
            </w:r>
            <w:r w:rsidR="00331E55" w:rsidRPr="0084273C">
              <w:rPr>
                <w:rFonts w:ascii="Times New Roman" w:hAnsi="Times New Roman" w:cs="Times New Roman"/>
                <w:sz w:val="20"/>
              </w:rPr>
              <w:t>бюджета</w:t>
            </w:r>
          </w:p>
          <w:p w:rsidR="00331E55" w:rsidRPr="0084273C" w:rsidRDefault="006705B0" w:rsidP="00331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C7288">
              <w:rPr>
                <w:rFonts w:ascii="Times New Roman" w:hAnsi="Times New Roman" w:cs="Times New Roman"/>
                <w:sz w:val="20"/>
              </w:rPr>
              <w:t>Зеленодольского</w:t>
            </w:r>
            <w:proofErr w:type="spellEnd"/>
            <w:r w:rsidRPr="00AC7288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5610" w:type="dxa"/>
            <w:gridSpan w:val="2"/>
            <w:vMerge w:val="restart"/>
            <w:tcBorders>
              <w:right w:val="single" w:sz="4" w:space="0" w:color="auto"/>
            </w:tcBorders>
          </w:tcPr>
          <w:p w:rsidR="002D2658" w:rsidRPr="0084273C" w:rsidRDefault="002D2658" w:rsidP="00331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 xml:space="preserve">Количество направленных </w:t>
            </w:r>
            <w:r w:rsidR="00331E55" w:rsidRPr="0084273C">
              <w:rPr>
                <w:rFonts w:ascii="Times New Roman" w:hAnsi="Times New Roman" w:cs="Times New Roman"/>
                <w:sz w:val="20"/>
              </w:rPr>
              <w:t xml:space="preserve">Территориальными отделениями </w:t>
            </w:r>
            <w:proofErr w:type="gramStart"/>
            <w:r w:rsidR="00331E55" w:rsidRPr="0084273C">
              <w:rPr>
                <w:rFonts w:ascii="Times New Roman" w:hAnsi="Times New Roman" w:cs="Times New Roman"/>
                <w:sz w:val="20"/>
              </w:rPr>
              <w:t xml:space="preserve">Департамента казначейства </w:t>
            </w:r>
            <w:r w:rsidR="009874EB" w:rsidRPr="0084273C">
              <w:rPr>
                <w:rFonts w:ascii="Times New Roman" w:hAnsi="Times New Roman" w:cs="Times New Roman"/>
                <w:sz w:val="20"/>
              </w:rPr>
              <w:t>Министерств</w:t>
            </w:r>
            <w:r w:rsidR="00331E55" w:rsidRPr="0084273C">
              <w:rPr>
                <w:rFonts w:ascii="Times New Roman" w:hAnsi="Times New Roman" w:cs="Times New Roman"/>
                <w:sz w:val="20"/>
              </w:rPr>
              <w:t>а</w:t>
            </w:r>
            <w:r w:rsidR="009874EB" w:rsidRPr="0084273C">
              <w:rPr>
                <w:rFonts w:ascii="Times New Roman" w:hAnsi="Times New Roman" w:cs="Times New Roman"/>
                <w:sz w:val="20"/>
              </w:rPr>
              <w:t xml:space="preserve"> финансов Республики</w:t>
            </w:r>
            <w:proofErr w:type="gramEnd"/>
            <w:r w:rsidR="009874EB" w:rsidRPr="0084273C">
              <w:rPr>
                <w:rFonts w:ascii="Times New Roman" w:hAnsi="Times New Roman" w:cs="Times New Roman"/>
                <w:sz w:val="20"/>
              </w:rPr>
              <w:t xml:space="preserve"> Татарстан </w:t>
            </w:r>
            <w:r w:rsidRPr="0084273C">
              <w:rPr>
                <w:rFonts w:ascii="Times New Roman" w:hAnsi="Times New Roman" w:cs="Times New Roman"/>
                <w:sz w:val="20"/>
              </w:rPr>
              <w:t>уведомлений о приостановлении операций по расходованию средств</w:t>
            </w:r>
          </w:p>
        </w:tc>
      </w:tr>
      <w:tr w:rsidR="003F705F" w:rsidRPr="0084273C" w:rsidTr="00AB278B">
        <w:trPr>
          <w:trHeight w:val="269"/>
        </w:trPr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85" w:type="dxa"/>
            <w:vMerge w:val="restart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5610" w:type="dxa"/>
            <w:gridSpan w:val="2"/>
            <w:vMerge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AB278B">
        <w:tc>
          <w:tcPr>
            <w:tcW w:w="3261" w:type="dxa"/>
            <w:vMerge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в отчетном периоде, штук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73C">
              <w:rPr>
                <w:rFonts w:ascii="Times New Roman" w:hAnsi="Times New Roman" w:cs="Times New Roman"/>
                <w:sz w:val="20"/>
              </w:rPr>
              <w:t>в году, предшествующему отчетному, штук</w:t>
            </w:r>
            <w:proofErr w:type="gramEnd"/>
          </w:p>
        </w:tc>
      </w:tr>
      <w:tr w:rsidR="003F705F" w:rsidRPr="0084273C" w:rsidTr="00AB278B">
        <w:tc>
          <w:tcPr>
            <w:tcW w:w="3261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8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0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73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874EB" w:rsidRPr="0084273C" w:rsidTr="00AB278B">
        <w:tblPrEx>
          <w:tblBorders>
            <w:right w:val="single" w:sz="4" w:space="0" w:color="auto"/>
          </w:tblBorders>
        </w:tblPrEx>
        <w:tc>
          <w:tcPr>
            <w:tcW w:w="3261" w:type="dxa"/>
            <w:tcBorders>
              <w:left w:val="single" w:sz="4" w:space="0" w:color="auto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  <w:bookmarkStart w:id="14" w:name="P2291"/>
      <w:bookmarkEnd w:id="14"/>
    </w:p>
    <w:p w:rsidR="002D2658" w:rsidRPr="0084273C" w:rsidRDefault="000C0A40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Р</w:t>
      </w:r>
      <w:r w:rsidR="002D2658" w:rsidRPr="0084273C">
        <w:rPr>
          <w:rFonts w:ascii="Times New Roman" w:hAnsi="Times New Roman" w:cs="Times New Roman"/>
        </w:rPr>
        <w:t>уководител</w:t>
      </w:r>
      <w:r w:rsidRPr="0084273C">
        <w:rPr>
          <w:rFonts w:ascii="Times New Roman" w:hAnsi="Times New Roman" w:cs="Times New Roman"/>
        </w:rPr>
        <w:t>ь</w:t>
      </w:r>
      <w:r w:rsidR="002D2658" w:rsidRPr="0084273C">
        <w:rPr>
          <w:rFonts w:ascii="Times New Roman" w:hAnsi="Times New Roman" w:cs="Times New Roman"/>
        </w:rPr>
        <w:t xml:space="preserve"> _____________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      </w:t>
      </w:r>
      <w:r w:rsidR="00AB278B" w:rsidRPr="0084273C">
        <w:rPr>
          <w:rFonts w:ascii="Times New Roman" w:hAnsi="Times New Roman" w:cs="Times New Roman"/>
        </w:rPr>
        <w:t xml:space="preserve">              </w:t>
      </w:r>
      <w:r w:rsidRPr="0084273C">
        <w:rPr>
          <w:rFonts w:ascii="Times New Roman" w:hAnsi="Times New Roman" w:cs="Times New Roman"/>
        </w:rPr>
        <w:t xml:space="preserve"> (подпись)   </w:t>
      </w:r>
      <w:r w:rsidR="00AB278B" w:rsidRPr="0084273C">
        <w:rPr>
          <w:rFonts w:ascii="Times New Roman" w:hAnsi="Times New Roman" w:cs="Times New Roman"/>
        </w:rPr>
        <w:t xml:space="preserve">      </w:t>
      </w:r>
      <w:r w:rsidRPr="0084273C">
        <w:rPr>
          <w:rFonts w:ascii="Times New Roman" w:hAnsi="Times New Roman" w:cs="Times New Roman"/>
        </w:rPr>
        <w:t xml:space="preserve"> 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Исполнитель _____________ ___________ _______________________ 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    </w:t>
      </w:r>
      <w:r w:rsidR="00AB278B" w:rsidRPr="0084273C">
        <w:rPr>
          <w:rFonts w:ascii="Times New Roman" w:hAnsi="Times New Roman" w:cs="Times New Roman"/>
        </w:rPr>
        <w:t xml:space="preserve">                </w:t>
      </w:r>
      <w:r w:rsidRPr="0084273C">
        <w:rPr>
          <w:rFonts w:ascii="Times New Roman" w:hAnsi="Times New Roman" w:cs="Times New Roman"/>
        </w:rPr>
        <w:t xml:space="preserve"> (должность)  </w:t>
      </w:r>
      <w:r w:rsidR="00AB278B" w:rsidRPr="0084273C">
        <w:rPr>
          <w:rFonts w:ascii="Times New Roman" w:hAnsi="Times New Roman" w:cs="Times New Roman"/>
        </w:rPr>
        <w:t xml:space="preserve">     </w:t>
      </w:r>
      <w:r w:rsidRPr="0084273C">
        <w:rPr>
          <w:rFonts w:ascii="Times New Roman" w:hAnsi="Times New Roman" w:cs="Times New Roman"/>
        </w:rPr>
        <w:t xml:space="preserve">(подпись)  </w:t>
      </w:r>
      <w:r w:rsidR="00AB278B" w:rsidRPr="0084273C">
        <w:rPr>
          <w:rFonts w:ascii="Times New Roman" w:hAnsi="Times New Roman" w:cs="Times New Roman"/>
        </w:rPr>
        <w:t xml:space="preserve">     </w:t>
      </w:r>
      <w:r w:rsidRPr="0084273C">
        <w:rPr>
          <w:rFonts w:ascii="Times New Roman" w:hAnsi="Times New Roman" w:cs="Times New Roman"/>
        </w:rPr>
        <w:t xml:space="preserve"> (расшифровка подписи)   </w:t>
      </w:r>
      <w:r w:rsidR="00AB278B" w:rsidRPr="0084273C">
        <w:rPr>
          <w:rFonts w:ascii="Times New Roman" w:hAnsi="Times New Roman" w:cs="Times New Roman"/>
        </w:rPr>
        <w:t xml:space="preserve">   </w:t>
      </w:r>
      <w:r w:rsidRPr="0084273C">
        <w:rPr>
          <w:rFonts w:ascii="Times New Roman" w:hAnsi="Times New Roman" w:cs="Times New Roman"/>
        </w:rPr>
        <w:t xml:space="preserve"> (телефон)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9874EB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«</w:t>
      </w:r>
      <w:r w:rsidR="002D2658" w:rsidRPr="0084273C">
        <w:rPr>
          <w:rFonts w:ascii="Times New Roman" w:hAnsi="Times New Roman" w:cs="Times New Roman"/>
        </w:rPr>
        <w:t>__</w:t>
      </w:r>
      <w:r w:rsidRPr="0084273C">
        <w:rPr>
          <w:rFonts w:ascii="Times New Roman" w:hAnsi="Times New Roman" w:cs="Times New Roman"/>
        </w:rPr>
        <w:t>»</w:t>
      </w:r>
      <w:r w:rsidR="002D2658" w:rsidRPr="0084273C">
        <w:rPr>
          <w:rFonts w:ascii="Times New Roman" w:hAnsi="Times New Roman" w:cs="Times New Roman"/>
        </w:rPr>
        <w:t xml:space="preserve"> ____________ 20__ г.</w:t>
      </w:r>
    </w:p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p w:rsidR="009874EB" w:rsidRPr="0084273C" w:rsidRDefault="009874EB" w:rsidP="006B55A2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9874EB" w:rsidRPr="0084273C" w:rsidRDefault="009874EB" w:rsidP="006B55A2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9874EB" w:rsidRPr="0084273C" w:rsidRDefault="009874EB" w:rsidP="006B55A2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2D2658" w:rsidRPr="0084273C" w:rsidRDefault="002D2658" w:rsidP="0086507E">
      <w:pPr>
        <w:spacing w:after="0"/>
        <w:rPr>
          <w:rFonts w:ascii="Times New Roman" w:hAnsi="Times New Roman" w:cs="Times New Roman"/>
        </w:rPr>
        <w:sectPr w:rsidR="002D2658" w:rsidRPr="0084273C" w:rsidSect="00642435">
          <w:pgSz w:w="16840" w:h="11907" w:orient="landscape"/>
          <w:pgMar w:top="709" w:right="1134" w:bottom="425" w:left="1134" w:header="709" w:footer="0" w:gutter="0"/>
          <w:cols w:space="720"/>
          <w:docGrid w:linePitch="299"/>
        </w:sectPr>
      </w:pPr>
    </w:p>
    <w:p w:rsidR="00684AF9" w:rsidRPr="0084273C" w:rsidRDefault="00684AF9" w:rsidP="00A14F32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49708E" w:rsidRPr="0084273C">
        <w:rPr>
          <w:rFonts w:ascii="Times New Roman" w:hAnsi="Times New Roman" w:cs="Times New Roman"/>
          <w:szCs w:val="22"/>
        </w:rPr>
        <w:t>№</w:t>
      </w:r>
      <w:r w:rsidRPr="0084273C">
        <w:rPr>
          <w:rFonts w:ascii="Times New Roman" w:hAnsi="Times New Roman" w:cs="Times New Roman"/>
          <w:szCs w:val="22"/>
        </w:rPr>
        <w:t xml:space="preserve"> </w:t>
      </w:r>
      <w:r w:rsidR="00FC11AB" w:rsidRPr="0084273C">
        <w:rPr>
          <w:rFonts w:ascii="Times New Roman" w:hAnsi="Times New Roman" w:cs="Times New Roman"/>
          <w:szCs w:val="22"/>
        </w:rPr>
        <w:t>9</w:t>
      </w:r>
    </w:p>
    <w:p w:rsidR="00A14F32" w:rsidRDefault="00A14F32" w:rsidP="001F41B0">
      <w:pPr>
        <w:pStyle w:val="ConsPlusNormal"/>
        <w:ind w:left="6096"/>
        <w:jc w:val="both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 xml:space="preserve">к Порядку проведения </w:t>
      </w:r>
      <w:proofErr w:type="gramStart"/>
      <w:r w:rsidR="001F41B0">
        <w:rPr>
          <w:rFonts w:ascii="Times New Roman" w:hAnsi="Times New Roman" w:cs="Times New Roman"/>
          <w:szCs w:val="22"/>
        </w:rPr>
        <w:t>Финансово-бюджетной</w:t>
      </w:r>
      <w:proofErr w:type="gramEnd"/>
    </w:p>
    <w:p w:rsidR="001F41B0" w:rsidRDefault="001F41B0" w:rsidP="001F41B0">
      <w:pPr>
        <w:pStyle w:val="ConsPlusNormal"/>
        <w:ind w:left="609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палатой </w:t>
      </w:r>
      <w:proofErr w:type="spellStart"/>
      <w:r>
        <w:rPr>
          <w:rFonts w:ascii="Times New Roman" w:hAnsi="Times New Roman" w:cs="Times New Roman"/>
          <w:szCs w:val="22"/>
        </w:rPr>
        <w:t>Зеленодольского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A14F32" w:rsidRPr="001F41B0" w:rsidRDefault="001F41B0" w:rsidP="001F41B0">
      <w:pPr>
        <w:pStyle w:val="ConsPlusNormal"/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>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0581" w:rsidRPr="0084273C">
        <w:rPr>
          <w:rFonts w:ascii="Times New Roman" w:hAnsi="Times New Roman" w:cs="Times New Roman"/>
          <w:szCs w:val="22"/>
        </w:rPr>
        <w:t>м</w:t>
      </w:r>
      <w:r w:rsidR="00A14F32" w:rsidRPr="0084273C">
        <w:rPr>
          <w:rFonts w:ascii="Times New Roman" w:hAnsi="Times New Roman" w:cs="Times New Roman"/>
          <w:szCs w:val="22"/>
        </w:rPr>
        <w:t xml:space="preserve">ониторинга качества финансового менеджмента в отношении главных администраторов средств бюджета </w:t>
      </w:r>
      <w:proofErr w:type="spellStart"/>
      <w:r w:rsidR="00CD4DE5" w:rsidRPr="00CD4DE5">
        <w:rPr>
          <w:rFonts w:ascii="Times New Roman" w:hAnsi="Times New Roman" w:cs="Times New Roman"/>
          <w:szCs w:val="22"/>
        </w:rPr>
        <w:t>Зеленодольского</w:t>
      </w:r>
      <w:proofErr w:type="spellEnd"/>
      <w:r w:rsidR="00CD4DE5" w:rsidRPr="00CD4DE5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CD4DE5" w:rsidRPr="0084273C" w:rsidRDefault="00CD4DE5" w:rsidP="00CD4DE5">
      <w:pPr>
        <w:pStyle w:val="ConsPlusNormal"/>
        <w:ind w:left="6096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РАСЧЕТ ЦЕЛЕВЫХ ЗНАЧЕНИЙ ПАРАМЕТРОВ,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ИСПОЛЬЗУЕМЫХ ДЛЯ РАСЧЕТА ПОКАЗАТЕЛЕЙ КАЧЕСТВА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ФИНАНСОВОГО МЕНЕДЖМЕНТА</w:t>
      </w:r>
    </w:p>
    <w:p w:rsidR="009D4669" w:rsidRPr="0084273C" w:rsidRDefault="009D4669" w:rsidP="0086507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5"/>
        <w:tblW w:w="10632" w:type="dxa"/>
        <w:tblInd w:w="108" w:type="dxa"/>
        <w:tblLook w:val="04A0"/>
      </w:tblPr>
      <w:tblGrid>
        <w:gridCol w:w="2711"/>
        <w:gridCol w:w="2712"/>
        <w:gridCol w:w="2712"/>
        <w:gridCol w:w="2497"/>
      </w:tblGrid>
      <w:tr w:rsidR="003F705F" w:rsidRPr="0084273C" w:rsidTr="00D204F7">
        <w:tc>
          <w:tcPr>
            <w:tcW w:w="2711" w:type="dxa"/>
          </w:tcPr>
          <w:p w:rsidR="00EE0EB5" w:rsidRPr="0084273C" w:rsidRDefault="00EE0EB5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712" w:type="dxa"/>
          </w:tcPr>
          <w:p w:rsidR="00EE0EB5" w:rsidRPr="0084273C" w:rsidRDefault="00EE0EB5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12" w:type="dxa"/>
          </w:tcPr>
          <w:p w:rsidR="00EE0EB5" w:rsidRPr="0084273C" w:rsidRDefault="00EE0EB5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Расчет целевого значения параметра</w:t>
            </w:r>
          </w:p>
        </w:tc>
        <w:tc>
          <w:tcPr>
            <w:tcW w:w="2497" w:type="dxa"/>
          </w:tcPr>
          <w:p w:rsidR="00EE0EB5" w:rsidRPr="0084273C" w:rsidRDefault="00EE0EB5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537A6C" w:rsidP="003830A7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Количество справок об изменении сводной бюджетной росписи  бюджета </w:t>
            </w:r>
            <w:proofErr w:type="spellStart"/>
            <w:r w:rsidR="003830A7" w:rsidRPr="003830A7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3830A7" w:rsidRPr="003830A7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FC11AB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 xml:space="preserve">и лимитов  бюджетных обязательств </w:t>
            </w:r>
            <w:proofErr w:type="gramStart"/>
            <w:r w:rsidRPr="0084273C">
              <w:rPr>
                <w:rFonts w:ascii="Times New Roman" w:hAnsi="Times New Roman" w:cs="Times New Roman"/>
              </w:rPr>
              <w:t>в отчетном периоде в случае  увеличения бюджетных ассигнований за счет экономии по использованию бюджетных ассигнований на оказание</w:t>
            </w:r>
            <w:proofErr w:type="gram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="00A14F32" w:rsidRPr="0084273C">
              <w:rPr>
                <w:rFonts w:ascii="Times New Roman" w:hAnsi="Times New Roman" w:cs="Times New Roman"/>
              </w:rPr>
              <w:t>муниципальных</w:t>
            </w:r>
            <w:r w:rsidRPr="0084273C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2712" w:type="dxa"/>
          </w:tcPr>
          <w:p w:rsidR="00EE0EB5" w:rsidRPr="0084273C" w:rsidRDefault="001620A7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712" w:type="dxa"/>
          </w:tcPr>
          <w:p w:rsidR="00EE0EB5" w:rsidRPr="0084273C" w:rsidRDefault="001620A7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P* = 0</w:t>
            </w:r>
          </w:p>
        </w:tc>
        <w:tc>
          <w:tcPr>
            <w:tcW w:w="2497" w:type="dxa"/>
          </w:tcPr>
          <w:p w:rsidR="00EE0EB5" w:rsidRPr="0084273C" w:rsidRDefault="001620A7" w:rsidP="001620A7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 значением параметра является 0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7E1A26" w:rsidP="0034252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Сумма положительных изменений сводной бюджетной росписи бюджета </w:t>
            </w:r>
            <w:proofErr w:type="spellStart"/>
            <w:r w:rsidR="0034252B" w:rsidRPr="0034252B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34252B" w:rsidRPr="0034252B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34252B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 xml:space="preserve">и лимитов бюджетных обязательств </w:t>
            </w:r>
            <w:proofErr w:type="gramStart"/>
            <w:r w:rsidRPr="0084273C">
              <w:rPr>
                <w:rFonts w:ascii="Times New Roman" w:hAnsi="Times New Roman" w:cs="Times New Roman"/>
              </w:rPr>
              <w:t xml:space="preserve">в случае увеличения бюджетных ассигнований за счет экономии по использованию бюджетных  ассигнований на оказание </w:t>
            </w:r>
            <w:r w:rsidR="00A14F32" w:rsidRPr="0084273C">
              <w:rPr>
                <w:rFonts w:ascii="Times New Roman" w:hAnsi="Times New Roman" w:cs="Times New Roman"/>
              </w:rPr>
              <w:t>муниципальных</w:t>
            </w:r>
            <w:r w:rsidRPr="0084273C">
              <w:rPr>
                <w:rFonts w:ascii="Times New Roman" w:hAnsi="Times New Roman" w:cs="Times New Roman"/>
              </w:rPr>
              <w:t xml:space="preserve"> услуг в отчетном периоде</w:t>
            </w:r>
            <w:proofErr w:type="gramEnd"/>
          </w:p>
        </w:tc>
        <w:tc>
          <w:tcPr>
            <w:tcW w:w="2712" w:type="dxa"/>
          </w:tcPr>
          <w:p w:rsidR="00EE0EB5" w:rsidRPr="0084273C" w:rsidRDefault="001620A7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bSup>
            </m:oMath>
            <w:r w:rsidR="001620A7" w:rsidRPr="0084273C">
              <w:rPr>
                <w:rFonts w:ascii="Times New Roman" w:hAnsi="Times New Roman" w:cs="Times New Roman"/>
                <w:lang w:val="en-US"/>
              </w:rPr>
              <w:t>=0</w:t>
            </w:r>
          </w:p>
          <w:p w:rsidR="001620A7" w:rsidRPr="0084273C" w:rsidRDefault="001620A7" w:rsidP="008650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7" w:type="dxa"/>
          </w:tcPr>
          <w:p w:rsidR="00EE0EB5" w:rsidRPr="0084273C" w:rsidRDefault="00FC11AB" w:rsidP="00FC11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Оптимальным </w:t>
            </w:r>
            <w:r w:rsidR="001620A7" w:rsidRPr="0084273C">
              <w:rPr>
                <w:rFonts w:ascii="Times New Roman" w:hAnsi="Times New Roman" w:cs="Times New Roman"/>
              </w:rPr>
              <w:t>фактическим значением параметра является 0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7E1A26" w:rsidP="007E1A26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Кассовые расходы в IV квартале отчетного периода</w:t>
            </w:r>
          </w:p>
        </w:tc>
        <w:tc>
          <w:tcPr>
            <w:tcW w:w="2712" w:type="dxa"/>
          </w:tcPr>
          <w:p w:rsidR="00EE0EB5" w:rsidRPr="0084273C" w:rsidRDefault="007E1A26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</w:t>
            </w:r>
            <w:r w:rsidR="00E90131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=1.5*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cp</m:t>
                    </m:r>
                  </m:sub>
                </m:sSub>
              </m:oMath>
            </m:oMathPara>
          </w:p>
          <w:p w:rsidR="007E1A26" w:rsidRPr="0084273C" w:rsidRDefault="007E1A26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7E1A26" w:rsidRPr="0084273C" w:rsidRDefault="007E1A26" w:rsidP="007E1A26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 значением параметра является значение, лежащее в диапазоне</w:t>
            </w:r>
          </w:p>
          <w:p w:rsidR="00EE0EB5" w:rsidRPr="0084273C" w:rsidRDefault="007E1A26" w:rsidP="007E1A26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proofErr w:type="gramStart"/>
            <w:r w:rsidRPr="0084273C">
              <w:rPr>
                <w:rFonts w:ascii="Times New Roman" w:hAnsi="Times New Roman" w:cs="Times New Roman"/>
              </w:rPr>
              <w:t>E</w:t>
            </w:r>
            <w:proofErr w:type="gramEnd"/>
            <w:r w:rsidRPr="0084273C">
              <w:rPr>
                <w:rFonts w:ascii="Times New Roman" w:hAnsi="Times New Roman" w:cs="Times New Roman"/>
              </w:rPr>
              <w:t>ср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до 1,5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73C">
              <w:rPr>
                <w:rFonts w:ascii="Times New Roman" w:hAnsi="Times New Roman" w:cs="Times New Roman"/>
              </w:rPr>
              <w:t>Eср</w:t>
            </w:r>
            <w:proofErr w:type="spellEnd"/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7E1A26" w:rsidP="007E1A26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Кассовые расходы в отчетном периоде</w:t>
            </w:r>
          </w:p>
        </w:tc>
        <w:tc>
          <w:tcPr>
            <w:tcW w:w="2712" w:type="dxa"/>
          </w:tcPr>
          <w:p w:rsidR="00EE0EB5" w:rsidRPr="0084273C" w:rsidRDefault="007E1A26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</w:t>
            </w:r>
            <w:r w:rsidR="00E90131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</w:rPr>
                <m:t>=2*i*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9</m:t>
                  </m:r>
                </m:den>
              </m:f>
            </m:oMath>
            <w:r w:rsidR="00E90131" w:rsidRPr="0084273C">
              <w:rPr>
                <w:rFonts w:ascii="Times New Roman" w:hAnsi="Times New Roman" w:cs="Times New Roman"/>
              </w:rPr>
              <w:t>, где:</w:t>
            </w:r>
          </w:p>
          <w:p w:rsidR="00A14F32" w:rsidRPr="0084273C" w:rsidRDefault="003A6765" w:rsidP="007214D7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b</w:t>
            </w:r>
            <w:r w:rsidRPr="0084273C">
              <w:rPr>
                <w:rFonts w:ascii="Times New Roman" w:hAnsi="Times New Roman" w:cs="Times New Roman"/>
              </w:rPr>
              <w:t xml:space="preserve"> - объем бюджетных ассигнований </w:t>
            </w:r>
            <w:r w:rsidR="00FC11AB" w:rsidRPr="0084273C">
              <w:rPr>
                <w:rFonts w:ascii="Times New Roman" w:hAnsi="Times New Roman" w:cs="Times New Roman"/>
              </w:rPr>
              <w:t>главного администратора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 согласно сводной бюджетной </w:t>
            </w:r>
            <w:r w:rsidRPr="0084273C">
              <w:rPr>
                <w:rFonts w:ascii="Times New Roman" w:hAnsi="Times New Roman" w:cs="Times New Roman"/>
              </w:rPr>
              <w:lastRenderedPageBreak/>
              <w:t xml:space="preserve">росписи бюджета </w:t>
            </w:r>
            <w:proofErr w:type="spellStart"/>
            <w:r w:rsidR="007214D7" w:rsidRPr="007214D7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7214D7" w:rsidRPr="007214D7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3A6765" w:rsidRPr="0084273C" w:rsidRDefault="003A6765" w:rsidP="003A6765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с учетом внесенных в нее изменений по состоянию на конец отчетного периода;</w:t>
            </w:r>
          </w:p>
          <w:p w:rsidR="003A6765" w:rsidRPr="0084273C" w:rsidRDefault="003A6765" w:rsidP="003A67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= 1 в случае проведения  ежеквартального мониторинга качества финансового менеджмента за </w:t>
            </w:r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r w:rsidR="00FC11AB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квартал текущего финансового года;</w:t>
            </w:r>
          </w:p>
          <w:p w:rsidR="003A6765" w:rsidRPr="0084273C" w:rsidRDefault="003A6765" w:rsidP="003A6765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= 2 в случае проведения ежеквартального мониторинга качества  финансового менеджмента за </w:t>
            </w:r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r w:rsidRPr="0084273C">
              <w:rPr>
                <w:rFonts w:ascii="Times New Roman" w:hAnsi="Times New Roman" w:cs="Times New Roman"/>
              </w:rPr>
              <w:t xml:space="preserve"> полугодие текущего финансового года;</w:t>
            </w:r>
          </w:p>
          <w:p w:rsidR="003A6765" w:rsidRPr="0084273C" w:rsidRDefault="003A6765" w:rsidP="003A67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= 3 в случае проведения ежеквартального мониторинга </w:t>
            </w:r>
            <w:proofErr w:type="gramStart"/>
            <w:r w:rsidRPr="0084273C">
              <w:rPr>
                <w:rFonts w:ascii="Times New Roman" w:hAnsi="Times New Roman" w:cs="Times New Roman"/>
              </w:rPr>
              <w:t>качеств</w:t>
            </w:r>
            <w:r w:rsidR="000A0AE5" w:rsidRPr="0084273C">
              <w:rPr>
                <w:rFonts w:ascii="Times New Roman" w:hAnsi="Times New Roman" w:cs="Times New Roman"/>
              </w:rPr>
              <w:t>а  финансового</w:t>
            </w:r>
            <w:proofErr w:type="gramEnd"/>
            <w:r w:rsidR="000A0AE5" w:rsidRPr="0084273C">
              <w:rPr>
                <w:rFonts w:ascii="Times New Roman" w:hAnsi="Times New Roman" w:cs="Times New Roman"/>
              </w:rPr>
              <w:t xml:space="preserve"> менеджмента за 9 </w:t>
            </w:r>
            <w:r w:rsidRPr="0084273C">
              <w:rPr>
                <w:rFonts w:ascii="Times New Roman" w:hAnsi="Times New Roman" w:cs="Times New Roman"/>
              </w:rPr>
              <w:t>месяцев текущего финансового года</w:t>
            </w:r>
            <w:r w:rsidR="00AC2E74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7" w:type="dxa"/>
          </w:tcPr>
          <w:p w:rsidR="00EE0EB5" w:rsidRPr="0084273C" w:rsidRDefault="003A6765" w:rsidP="00DA057C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 xml:space="preserve">Оптимальным фактическим значением параметра является значение, лежащее в диапазоне от 2 </w:t>
            </w:r>
            <w:r w:rsidRPr="0084273C">
              <w:rPr>
                <w:rFonts w:ascii="Times New Roman" w:hAnsi="Times New Roman" w:cs="Times New Roman"/>
                <w:lang w:val="en-US"/>
              </w:rPr>
              <w:t>x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x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b</w:t>
            </w:r>
            <w:r w:rsidRPr="0084273C">
              <w:rPr>
                <w:rFonts w:ascii="Times New Roman" w:hAnsi="Times New Roman" w:cs="Times New Roman"/>
              </w:rPr>
              <w:t xml:space="preserve">/9 до 5 </w:t>
            </w:r>
            <w:r w:rsidRPr="0084273C">
              <w:rPr>
                <w:rFonts w:ascii="Times New Roman" w:hAnsi="Times New Roman" w:cs="Times New Roman"/>
                <w:lang w:val="en-US"/>
              </w:rPr>
              <w:t>x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x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b</w:t>
            </w:r>
            <w:r w:rsidRPr="0084273C">
              <w:rPr>
                <w:rFonts w:ascii="Times New Roman" w:hAnsi="Times New Roman" w:cs="Times New Roman"/>
              </w:rPr>
              <w:t>/18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DA057C" w:rsidP="00F77052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 xml:space="preserve">Совокупный объем лимитов бюджетных обязательств, распределенных </w:t>
            </w:r>
            <w:r w:rsidR="00FC11AB" w:rsidRPr="0084273C">
              <w:rPr>
                <w:rFonts w:ascii="Times New Roman" w:hAnsi="Times New Roman" w:cs="Times New Roman"/>
              </w:rPr>
              <w:t xml:space="preserve">главным администратором средств бюджета </w:t>
            </w:r>
            <w:r w:rsidRPr="0084273C">
              <w:rPr>
                <w:rFonts w:ascii="Times New Roman" w:hAnsi="Times New Roman" w:cs="Times New Roman"/>
              </w:rPr>
              <w:t xml:space="preserve"> между подведомственными </w:t>
            </w:r>
            <w:r w:rsidR="00FC11AB" w:rsidRPr="0084273C">
              <w:rPr>
                <w:rFonts w:ascii="Times New Roman" w:hAnsi="Times New Roman" w:cs="Times New Roman"/>
              </w:rPr>
              <w:t xml:space="preserve">ему </w:t>
            </w:r>
            <w:r w:rsidR="00F77052" w:rsidRPr="0084273C">
              <w:rPr>
                <w:rFonts w:ascii="Times New Roman" w:hAnsi="Times New Roman" w:cs="Times New Roman"/>
              </w:rPr>
              <w:t>получателями средств бюджета</w:t>
            </w:r>
            <w:r w:rsidRPr="0084273C">
              <w:rPr>
                <w:rFonts w:ascii="Times New Roman" w:hAnsi="Times New Roman" w:cs="Times New Roman"/>
              </w:rPr>
              <w:t>, в отчетном периоде</w:t>
            </w:r>
          </w:p>
        </w:tc>
        <w:tc>
          <w:tcPr>
            <w:tcW w:w="2712" w:type="dxa"/>
          </w:tcPr>
          <w:p w:rsidR="00EE0EB5" w:rsidRPr="0084273C" w:rsidRDefault="00DA057C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12" w:type="dxa"/>
          </w:tcPr>
          <w:p w:rsidR="001F5A97" w:rsidRPr="0084273C" w:rsidRDefault="001F5A97" w:rsidP="00DA0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5A97" w:rsidRPr="0084273C" w:rsidRDefault="007F1C2D" w:rsidP="00DA0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99.5*L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</m:oMath>
            <w:r w:rsidR="007B5A71" w:rsidRPr="0084273C">
              <w:rPr>
                <w:rFonts w:ascii="Times New Roman" w:hAnsi="Times New Roman" w:cs="Times New Roman"/>
              </w:rPr>
              <w:t>, где:</w:t>
            </w:r>
          </w:p>
          <w:p w:rsidR="00EE0EB5" w:rsidRPr="0084273C" w:rsidRDefault="00DA057C" w:rsidP="00A14F32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где L совокупный общий объем лимитов</w:t>
            </w:r>
            <w:r w:rsidR="004C6228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бюджетных обязательств,</w:t>
            </w:r>
            <w:r w:rsidR="004C6228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 xml:space="preserve">доведенный </w:t>
            </w:r>
            <w:r w:rsidR="00A14F32" w:rsidRPr="0084273C">
              <w:rPr>
                <w:rFonts w:ascii="Times New Roman" w:hAnsi="Times New Roman" w:cs="Times New Roman"/>
              </w:rPr>
              <w:t>Финансовым органом</w:t>
            </w:r>
            <w:r w:rsidRPr="0084273C">
              <w:rPr>
                <w:rFonts w:ascii="Times New Roman" w:hAnsi="Times New Roman" w:cs="Times New Roman"/>
              </w:rPr>
              <w:t xml:space="preserve"> до </w:t>
            </w:r>
            <w:r w:rsidR="00FC11AB" w:rsidRPr="0084273C">
              <w:rPr>
                <w:rFonts w:ascii="Times New Roman" w:hAnsi="Times New Roman" w:cs="Times New Roman"/>
              </w:rPr>
              <w:t xml:space="preserve">главных администраторов средств бюджета </w:t>
            </w:r>
            <w:r w:rsidRPr="0084273C">
              <w:rPr>
                <w:rFonts w:ascii="Times New Roman" w:hAnsi="Times New Roman" w:cs="Times New Roman"/>
              </w:rPr>
              <w:t>уведомлениями в</w:t>
            </w:r>
            <w:r w:rsidR="004C6228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отчетном финансовом</w:t>
            </w:r>
            <w:r w:rsidR="004C6228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2497" w:type="dxa"/>
          </w:tcPr>
          <w:p w:rsidR="004C6228" w:rsidRPr="0084273C" w:rsidRDefault="00DA057C" w:rsidP="0022447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</w:t>
            </w:r>
            <w:r w:rsidR="004C6228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значением параметра</w:t>
            </w:r>
            <w:r w:rsidR="004C6228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является значение,</w:t>
            </w:r>
            <w:r w:rsidR="004C6228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 xml:space="preserve">лежащее в диапазоне </w:t>
            </w:r>
            <w:proofErr w:type="gramStart"/>
            <w:r w:rsidRPr="0084273C">
              <w:rPr>
                <w:rFonts w:ascii="Times New Roman" w:hAnsi="Times New Roman" w:cs="Times New Roman"/>
              </w:rPr>
              <w:t>от</w:t>
            </w:r>
            <w:proofErr w:type="gramEnd"/>
            <w:r w:rsidR="004C6228" w:rsidRPr="0084273C">
              <w:rPr>
                <w:rFonts w:ascii="Times New Roman" w:hAnsi="Times New Roman" w:cs="Times New Roman"/>
              </w:rPr>
              <w:t xml:space="preserve"> </w:t>
            </w:r>
          </w:p>
          <w:p w:rsidR="00EE0EB5" w:rsidRPr="0084273C" w:rsidRDefault="00DA057C" w:rsidP="0022447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0,995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L до L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224471" w:rsidP="0022447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Объем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84273C">
              <w:rPr>
                <w:rFonts w:ascii="Times New Roman" w:hAnsi="Times New Roman" w:cs="Times New Roman"/>
              </w:rPr>
              <w:t>за</w:t>
            </w:r>
            <w:proofErr w:type="gramEnd"/>
            <w:r w:rsidRPr="0084273C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712" w:type="dxa"/>
          </w:tcPr>
          <w:p w:rsidR="00EE0EB5" w:rsidRPr="0084273C" w:rsidRDefault="00224471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=0</m:t>
                </m:r>
              </m:oMath>
            </m:oMathPara>
          </w:p>
          <w:p w:rsidR="00224471" w:rsidRPr="0084273C" w:rsidRDefault="00224471" w:rsidP="0022447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7" w:type="dxa"/>
          </w:tcPr>
          <w:p w:rsidR="00EE0EB5" w:rsidRPr="0084273C" w:rsidRDefault="00224471" w:rsidP="002B1F35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 значением</w:t>
            </w:r>
            <w:r w:rsidR="002B1F35" w:rsidRPr="0084273C">
              <w:rPr>
                <w:rFonts w:ascii="Times New Roman" w:hAnsi="Times New Roman" w:cs="Times New Roman"/>
              </w:rPr>
              <w:t xml:space="preserve"> парамет</w:t>
            </w:r>
            <w:r w:rsidRPr="0084273C">
              <w:rPr>
                <w:rFonts w:ascii="Times New Roman" w:hAnsi="Times New Roman" w:cs="Times New Roman"/>
              </w:rPr>
              <w:t>ра</w:t>
            </w:r>
            <w:r w:rsidR="002B1F35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является 0</w:t>
            </w:r>
          </w:p>
        </w:tc>
      </w:tr>
      <w:tr w:rsidR="003F705F" w:rsidRPr="0084273C" w:rsidTr="00D204F7">
        <w:tc>
          <w:tcPr>
            <w:tcW w:w="2711" w:type="dxa"/>
          </w:tcPr>
          <w:p w:rsidR="00430A58" w:rsidRPr="0084273C" w:rsidRDefault="002B1F35" w:rsidP="00430A58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Количество аннулированных в отчетном периоде оформленных </w:t>
            </w:r>
            <w:r w:rsidR="00FC11AB" w:rsidRPr="0084273C">
              <w:rPr>
                <w:rFonts w:ascii="Times New Roman" w:hAnsi="Times New Roman" w:cs="Times New Roman"/>
              </w:rPr>
              <w:t>главными администраторами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 расходных расписаний, в которых предусмотрено уменьшение лимитов бюджетных обязательств </w:t>
            </w:r>
            <w:r w:rsidRPr="0084273C">
              <w:rPr>
                <w:rFonts w:ascii="Times New Roman" w:hAnsi="Times New Roman" w:cs="Times New Roman"/>
              </w:rPr>
              <w:lastRenderedPageBreak/>
              <w:t xml:space="preserve">на финансовый год и (или) объемов финансирования расходов с начала финансового  года по подведомственным </w:t>
            </w:r>
            <w:r w:rsidR="00FC11AB" w:rsidRPr="0084273C">
              <w:rPr>
                <w:rFonts w:ascii="Times New Roman" w:hAnsi="Times New Roman" w:cs="Times New Roman"/>
              </w:rPr>
              <w:t xml:space="preserve">главным администраторам средств бюджета </w:t>
            </w:r>
            <w:r w:rsidR="00F77052" w:rsidRPr="0084273C">
              <w:rPr>
                <w:rFonts w:ascii="Times New Roman" w:hAnsi="Times New Roman" w:cs="Times New Roman"/>
              </w:rPr>
              <w:t xml:space="preserve">получателями средств бюджета </w:t>
            </w:r>
            <w:proofErr w:type="spellStart"/>
            <w:r w:rsidR="00430A58" w:rsidRPr="00430A58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430A58" w:rsidRPr="00430A58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A14F32" w:rsidRPr="0084273C" w:rsidRDefault="00A14F32" w:rsidP="00A14F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</w:tcPr>
          <w:p w:rsidR="00EE0EB5" w:rsidRPr="0084273C" w:rsidRDefault="00FC11AB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>ш</w:t>
            </w:r>
            <w:r w:rsidR="002B1F35" w:rsidRPr="0084273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x=0</m:t>
                </m:r>
              </m:oMath>
            </m:oMathPara>
          </w:p>
        </w:tc>
        <w:tc>
          <w:tcPr>
            <w:tcW w:w="2497" w:type="dxa"/>
          </w:tcPr>
          <w:p w:rsidR="00EE0EB5" w:rsidRPr="0084273C" w:rsidRDefault="002B1F35" w:rsidP="002B1F35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 значением параметра является 0</w:t>
            </w:r>
          </w:p>
        </w:tc>
      </w:tr>
      <w:tr w:rsidR="003F705F" w:rsidRPr="0084273C" w:rsidTr="00D204F7">
        <w:tc>
          <w:tcPr>
            <w:tcW w:w="2711" w:type="dxa"/>
          </w:tcPr>
          <w:p w:rsidR="00976DB4" w:rsidRPr="0084273C" w:rsidRDefault="00976DB4" w:rsidP="008C557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>Кассовое исполнение по  доходам</w:t>
            </w:r>
          </w:p>
          <w:p w:rsidR="00EE0EB5" w:rsidRPr="0084273C" w:rsidRDefault="00976DB4" w:rsidP="008C557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в отчетном периоде</w:t>
            </w:r>
          </w:p>
        </w:tc>
        <w:tc>
          <w:tcPr>
            <w:tcW w:w="2712" w:type="dxa"/>
          </w:tcPr>
          <w:p w:rsidR="00EE0EB5" w:rsidRPr="0084273C" w:rsidRDefault="00976DB4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Rf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=1.15*Rp</m:t>
                </m:r>
              </m:oMath>
            </m:oMathPara>
          </w:p>
          <w:p w:rsidR="0052682D" w:rsidRPr="0084273C" w:rsidRDefault="0052682D" w:rsidP="0086507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2682D" w:rsidRPr="0084273C" w:rsidRDefault="0052682D" w:rsidP="0052682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7" w:type="dxa"/>
          </w:tcPr>
          <w:p w:rsidR="00976DB4" w:rsidRPr="0084273C" w:rsidRDefault="002252D7" w:rsidP="008C557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Оптимальным </w:t>
            </w:r>
            <w:r w:rsidR="00976DB4" w:rsidRPr="0084273C">
              <w:rPr>
                <w:rFonts w:ascii="Times New Roman" w:hAnsi="Times New Roman" w:cs="Times New Roman"/>
              </w:rPr>
              <w:t>фактическим значением параметра явл</w:t>
            </w:r>
            <w:r w:rsidRPr="0084273C">
              <w:rPr>
                <w:rFonts w:ascii="Times New Roman" w:hAnsi="Times New Roman" w:cs="Times New Roman"/>
              </w:rPr>
              <w:t xml:space="preserve">яется </w:t>
            </w:r>
            <w:r w:rsidR="00976DB4" w:rsidRPr="0084273C">
              <w:rPr>
                <w:rFonts w:ascii="Times New Roman" w:hAnsi="Times New Roman" w:cs="Times New Roman"/>
              </w:rPr>
              <w:t>значение,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="00976DB4" w:rsidRPr="0084273C">
              <w:rPr>
                <w:rFonts w:ascii="Times New Roman" w:hAnsi="Times New Roman" w:cs="Times New Roman"/>
              </w:rPr>
              <w:t xml:space="preserve">лежащее в диапазоне </w:t>
            </w:r>
            <w:proofErr w:type="gramStart"/>
            <w:r w:rsidR="00976DB4" w:rsidRPr="0084273C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E0EB5" w:rsidRPr="0084273C" w:rsidRDefault="00976DB4" w:rsidP="008C557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 0,85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73C">
              <w:rPr>
                <w:rFonts w:ascii="Times New Roman" w:hAnsi="Times New Roman" w:cs="Times New Roman"/>
              </w:rPr>
              <w:t>Rp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до 1,15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273C">
              <w:rPr>
                <w:rFonts w:ascii="Times New Roman" w:hAnsi="Times New Roman" w:cs="Times New Roman"/>
              </w:rPr>
              <w:t>Rp</w:t>
            </w:r>
            <w:proofErr w:type="spellEnd"/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8C5571" w:rsidP="001A008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Объем дебиторской задолженности по доходам по состоянию на 1 января года, следующего </w:t>
            </w:r>
            <w:proofErr w:type="gramStart"/>
            <w:r w:rsidRPr="0084273C">
              <w:rPr>
                <w:rFonts w:ascii="Times New Roman" w:hAnsi="Times New Roman" w:cs="Times New Roman"/>
              </w:rPr>
              <w:t>за</w:t>
            </w:r>
            <w:proofErr w:type="gramEnd"/>
            <w:r w:rsidRPr="0084273C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712" w:type="dxa"/>
          </w:tcPr>
          <w:p w:rsidR="00EE0EB5" w:rsidRPr="0084273C" w:rsidRDefault="008C5571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EE0EB5" w:rsidRPr="0084273C" w:rsidRDefault="007F1C2D" w:rsidP="008C557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=0</m:t>
                </m:r>
              </m:oMath>
            </m:oMathPara>
          </w:p>
        </w:tc>
        <w:tc>
          <w:tcPr>
            <w:tcW w:w="2497" w:type="dxa"/>
          </w:tcPr>
          <w:p w:rsidR="00EE0EB5" w:rsidRPr="0084273C" w:rsidRDefault="008C5571" w:rsidP="008C557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 значением параметра является 0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1A008B" w:rsidP="00A14F32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Сумма возвратов (возмещений) из бюджета </w:t>
            </w:r>
            <w:proofErr w:type="spellStart"/>
            <w:r w:rsidR="006419CF" w:rsidRPr="006419CF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6419CF" w:rsidRPr="006419CF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6419CF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излишне уплаченных (взысканных) сумм в отчетном периоде</w:t>
            </w:r>
          </w:p>
        </w:tc>
        <w:tc>
          <w:tcPr>
            <w:tcW w:w="2712" w:type="dxa"/>
          </w:tcPr>
          <w:p w:rsidR="00EE0EB5" w:rsidRPr="0084273C" w:rsidRDefault="001A008B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EE0EB5" w:rsidRPr="0084273C" w:rsidRDefault="007F1C2D" w:rsidP="001A00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  <w:lang w:val="en-US"/>
                  </w:rPr>
                  <m:t>=0</m:t>
                </m:r>
              </m:oMath>
            </m:oMathPara>
          </w:p>
        </w:tc>
        <w:tc>
          <w:tcPr>
            <w:tcW w:w="2497" w:type="dxa"/>
          </w:tcPr>
          <w:p w:rsidR="00EE0EB5" w:rsidRPr="0084273C" w:rsidRDefault="001A008B" w:rsidP="001A008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 значением параметра является 0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D1650B" w:rsidP="00FC11A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о возмещении ущерба от незаконных действий или бездействия </w:t>
            </w:r>
            <w:r w:rsidR="00FC11AB" w:rsidRPr="0084273C">
              <w:rPr>
                <w:rFonts w:ascii="Times New Roman" w:hAnsi="Times New Roman" w:cs="Times New Roman"/>
              </w:rPr>
              <w:t>главного администратора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 или его должностных лиц</w:t>
            </w:r>
          </w:p>
        </w:tc>
        <w:tc>
          <w:tcPr>
            <w:tcW w:w="2712" w:type="dxa"/>
          </w:tcPr>
          <w:p w:rsidR="00EE0EB5" w:rsidRPr="0084273C" w:rsidRDefault="00D1650B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Su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Sp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05408D" w:rsidRPr="0084273C">
              <w:rPr>
                <w:rFonts w:ascii="Times New Roman" w:hAnsi="Times New Roman" w:cs="Times New Roman"/>
              </w:rPr>
              <w:t>, где:</w:t>
            </w:r>
          </w:p>
          <w:p w:rsidR="00D1650B" w:rsidRPr="0084273C" w:rsidRDefault="006A00E4" w:rsidP="00FC11A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Sp</w:t>
            </w:r>
            <w:r w:rsidRPr="0084273C">
              <w:rPr>
                <w:rFonts w:ascii="Times New Roman" w:hAnsi="Times New Roman" w:cs="Times New Roman"/>
              </w:rPr>
              <w:t xml:space="preserve"> - общая сумма заявленных исковых требований в денежном выражении, указанных в судебных решениях, вступивших в законную силу в отчетном финансовом году, по исковым требованиям о возмещении ущерба от незаконных действий или бездействия </w:t>
            </w:r>
            <w:r w:rsidR="00FC11AB" w:rsidRPr="0084273C">
              <w:rPr>
                <w:rFonts w:ascii="Times New Roman" w:hAnsi="Times New Roman" w:cs="Times New Roman"/>
              </w:rPr>
              <w:t>главного администратора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 или его должностных лиц</w:t>
            </w:r>
          </w:p>
        </w:tc>
        <w:tc>
          <w:tcPr>
            <w:tcW w:w="2497" w:type="dxa"/>
          </w:tcPr>
          <w:p w:rsidR="00EE0EB5" w:rsidRPr="0084273C" w:rsidRDefault="006A00E4" w:rsidP="000A65ED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 значением параметра является значение, лежащее в диапазоне от</w:t>
            </w:r>
            <w:r w:rsidR="000A65ED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 xml:space="preserve">0 до 0,5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84273C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0A65ED" w:rsidP="00FC11A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Общее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возмещении ущерба от незаконных </w:t>
            </w:r>
            <w:r w:rsidRPr="0084273C">
              <w:rPr>
                <w:rFonts w:ascii="Times New Roman" w:hAnsi="Times New Roman" w:cs="Times New Roman"/>
              </w:rPr>
              <w:lastRenderedPageBreak/>
              <w:t xml:space="preserve">действий или бездействия </w:t>
            </w:r>
            <w:r w:rsidR="00FC11AB" w:rsidRPr="0084273C">
              <w:rPr>
                <w:rFonts w:ascii="Times New Roman" w:hAnsi="Times New Roman" w:cs="Times New Roman"/>
              </w:rPr>
              <w:t>главных администраторов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 или его должностных лиц</w:t>
            </w:r>
          </w:p>
        </w:tc>
        <w:tc>
          <w:tcPr>
            <w:tcW w:w="2712" w:type="dxa"/>
          </w:tcPr>
          <w:p w:rsidR="00EE0EB5" w:rsidRPr="0084273C" w:rsidRDefault="00FC11AB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>ш</w:t>
            </w:r>
            <w:r w:rsidR="000A65ED" w:rsidRPr="0084273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712" w:type="dxa"/>
          </w:tcPr>
          <w:p w:rsidR="000A65ED" w:rsidRPr="0084273C" w:rsidRDefault="000A65ED" w:rsidP="000A65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Qp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05408D" w:rsidRPr="0084273C">
              <w:rPr>
                <w:rFonts w:ascii="Times New Roman" w:hAnsi="Times New Roman" w:cs="Times New Roman"/>
              </w:rPr>
              <w:t>, где:</w:t>
            </w:r>
          </w:p>
          <w:p w:rsidR="00EE0EB5" w:rsidRPr="0084273C" w:rsidRDefault="000A65ED" w:rsidP="00FC11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273C">
              <w:rPr>
                <w:rFonts w:ascii="Times New Roman" w:hAnsi="Times New Roman" w:cs="Times New Roman"/>
                <w:lang w:val="en-US"/>
              </w:rPr>
              <w:t>Qp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- общее количество судебных решений, вступивших в законную силу в отчетном финансовом году, по исковым требованиям о возмещении ущерба от </w:t>
            </w:r>
            <w:r w:rsidRPr="0084273C">
              <w:rPr>
                <w:rFonts w:ascii="Times New Roman" w:hAnsi="Times New Roman" w:cs="Times New Roman"/>
              </w:rPr>
              <w:lastRenderedPageBreak/>
              <w:t xml:space="preserve">незаконных действий или бездействия </w:t>
            </w:r>
            <w:r w:rsidR="00FC11AB" w:rsidRPr="0084273C">
              <w:rPr>
                <w:rFonts w:ascii="Times New Roman" w:hAnsi="Times New Roman" w:cs="Times New Roman"/>
              </w:rPr>
              <w:t>главного администратора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 или его должностных лиц</w:t>
            </w:r>
          </w:p>
        </w:tc>
        <w:tc>
          <w:tcPr>
            <w:tcW w:w="2497" w:type="dxa"/>
          </w:tcPr>
          <w:p w:rsidR="00EE0EB5" w:rsidRPr="0084273C" w:rsidRDefault="000A65ED" w:rsidP="000A65ED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 xml:space="preserve">Оптимальным фактическим значением параметра является значение, лежащее в диапазоне от 0 до 0,5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84273C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4B2A11" w:rsidP="009F714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 xml:space="preserve">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к </w:t>
            </w:r>
            <w:r w:rsidR="00FC11AB" w:rsidRPr="0084273C">
              <w:rPr>
                <w:rFonts w:ascii="Times New Roman" w:hAnsi="Times New Roman" w:cs="Times New Roman"/>
              </w:rPr>
              <w:t>главным администраторам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предъявленным в порядке субсидиарной ответственности по денежным обязательствам подведомственных ему получателей </w:t>
            </w:r>
            <w:r w:rsidR="009F714B" w:rsidRPr="0084273C">
              <w:rPr>
                <w:rFonts w:ascii="Times New Roman" w:hAnsi="Times New Roman" w:cs="Times New Roman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</w:rPr>
              <w:t>а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2" w:type="dxa"/>
          </w:tcPr>
          <w:p w:rsidR="00EE0EB5" w:rsidRPr="0084273C" w:rsidRDefault="00F32D5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F32D5D" w:rsidRPr="0084273C" w:rsidRDefault="007F1C2D" w:rsidP="00F32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Su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*</m:t>
                  </m:r>
                </m:sup>
              </m:sSup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Sp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05408D" w:rsidRPr="0084273C">
              <w:rPr>
                <w:rFonts w:ascii="Times New Roman" w:hAnsi="Times New Roman" w:cs="Times New Roman"/>
              </w:rPr>
              <w:t>, где:</w:t>
            </w:r>
          </w:p>
          <w:p w:rsidR="00EE0EB5" w:rsidRPr="0084273C" w:rsidRDefault="00F32D5D" w:rsidP="009F714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Sp</w:t>
            </w:r>
            <w:r w:rsidRPr="0084273C">
              <w:rPr>
                <w:rFonts w:ascii="Times New Roman" w:hAnsi="Times New Roman" w:cs="Times New Roman"/>
              </w:rPr>
              <w:t xml:space="preserve"> общая сумма заявленных исковых требований в денежном выражении, указанных в судебных решениях, вступивших в законную силу в отчетном финансовом году, по исковым требованиям к </w:t>
            </w:r>
            <w:r w:rsidR="00FC11AB" w:rsidRPr="0084273C">
              <w:rPr>
                <w:rFonts w:ascii="Times New Roman" w:hAnsi="Times New Roman" w:cs="Times New Roman"/>
              </w:rPr>
              <w:t>главным администраторам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предъявленным в порядке субсидиарной ответственности по денежным обязательствам подведомственных ему  получателей </w:t>
            </w:r>
            <w:r w:rsidR="009F714B" w:rsidRPr="0084273C">
              <w:rPr>
                <w:rFonts w:ascii="Times New Roman" w:hAnsi="Times New Roman" w:cs="Times New Roman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</w:rPr>
              <w:t>а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7" w:type="dxa"/>
          </w:tcPr>
          <w:p w:rsidR="00EE0EB5" w:rsidRPr="0084273C" w:rsidRDefault="00F32D5D" w:rsidP="00F32D5D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Оптимальным фактическим значением параметра является значение, лежащее в диапазоне от 0 до 0,5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84273C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F32D5D" w:rsidP="009F714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Общее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к </w:t>
            </w:r>
            <w:r w:rsidR="00FC11AB" w:rsidRPr="0084273C">
              <w:rPr>
                <w:rFonts w:ascii="Times New Roman" w:hAnsi="Times New Roman" w:cs="Times New Roman"/>
              </w:rPr>
              <w:t>главным администраторам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предъявленным в порядке субсидиарной ответственности по денежным обязательствам подведомственных ему получателей </w:t>
            </w:r>
            <w:r w:rsidR="009F714B" w:rsidRPr="0084273C">
              <w:rPr>
                <w:rFonts w:ascii="Times New Roman" w:hAnsi="Times New Roman" w:cs="Times New Roman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</w:rPr>
              <w:t>бюджет</w:t>
            </w:r>
            <w:r w:rsidR="009F714B" w:rsidRPr="0084273C">
              <w:rPr>
                <w:rFonts w:ascii="Times New Roman" w:hAnsi="Times New Roman" w:cs="Times New Roman"/>
              </w:rPr>
              <w:t>а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2" w:type="dxa"/>
          </w:tcPr>
          <w:p w:rsidR="00EE0EB5" w:rsidRPr="0084273C" w:rsidRDefault="00FC11AB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ш</w:t>
            </w:r>
            <w:r w:rsidR="00F32D5D" w:rsidRPr="0084273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712" w:type="dxa"/>
          </w:tcPr>
          <w:p w:rsidR="00F32D5D" w:rsidRPr="0084273C" w:rsidRDefault="00F32D5D" w:rsidP="00F32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Qp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05408D" w:rsidRPr="0084273C">
              <w:rPr>
                <w:rFonts w:ascii="Times New Roman" w:hAnsi="Times New Roman" w:cs="Times New Roman"/>
              </w:rPr>
              <w:t>, где:</w:t>
            </w:r>
          </w:p>
          <w:p w:rsidR="00EE0EB5" w:rsidRPr="0084273C" w:rsidRDefault="00F32D5D" w:rsidP="008925C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4273C">
              <w:rPr>
                <w:rFonts w:ascii="Times New Roman" w:hAnsi="Times New Roman" w:cs="Times New Roman"/>
              </w:rPr>
              <w:t>Qp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="00D34D25" w:rsidRPr="0084273C">
              <w:rPr>
                <w:rFonts w:ascii="Times New Roman" w:hAnsi="Times New Roman" w:cs="Times New Roman"/>
              </w:rPr>
              <w:t>–</w:t>
            </w:r>
            <w:r w:rsidRPr="0084273C">
              <w:rPr>
                <w:rFonts w:ascii="Times New Roman" w:hAnsi="Times New Roman" w:cs="Times New Roman"/>
              </w:rPr>
              <w:t xml:space="preserve"> общее</w:t>
            </w:r>
            <w:r w:rsidR="00D34D25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количество судебных</w:t>
            </w:r>
            <w:r w:rsidR="00D34D25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решений, вступивших в</w:t>
            </w:r>
            <w:r w:rsidR="00D34D25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законную силу в</w:t>
            </w:r>
            <w:r w:rsidR="00D34D25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отчетном финансовом</w:t>
            </w:r>
            <w:r w:rsidR="00D34D25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году, по исковым</w:t>
            </w:r>
            <w:r w:rsidR="00D34D25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 xml:space="preserve">требованиям к </w:t>
            </w:r>
            <w:r w:rsidR="00FC11AB" w:rsidRPr="0084273C">
              <w:rPr>
                <w:rFonts w:ascii="Times New Roman" w:hAnsi="Times New Roman" w:cs="Times New Roman"/>
              </w:rPr>
              <w:t>главным администраторам средств бюджета</w:t>
            </w:r>
            <w:r w:rsidRPr="0084273C">
              <w:rPr>
                <w:rFonts w:ascii="Times New Roman" w:hAnsi="Times New Roman" w:cs="Times New Roman"/>
              </w:rPr>
              <w:t>, предъявленным в</w:t>
            </w:r>
            <w:r w:rsidR="00D1508F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порядке субсидиарной</w:t>
            </w:r>
            <w:r w:rsidR="00D1508F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ответственности по</w:t>
            </w:r>
            <w:r w:rsidR="00D1508F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денежным</w:t>
            </w:r>
            <w:r w:rsidR="00D1508F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обязательствам</w:t>
            </w:r>
            <w:r w:rsidR="00D1508F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подведомственных ему</w:t>
            </w:r>
            <w:r w:rsidR="00D1508F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 xml:space="preserve">получателей </w:t>
            </w:r>
            <w:r w:rsidR="008925C5" w:rsidRPr="0084273C">
              <w:rPr>
                <w:rFonts w:ascii="Times New Roman" w:hAnsi="Times New Roman" w:cs="Times New Roman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</w:rPr>
              <w:t>бюджет</w:t>
            </w:r>
            <w:r w:rsidR="008925C5" w:rsidRPr="0084273C">
              <w:rPr>
                <w:rFonts w:ascii="Times New Roman" w:hAnsi="Times New Roman" w:cs="Times New Roman"/>
              </w:rPr>
              <w:t>а</w:t>
            </w:r>
            <w:r w:rsidR="00D1508F" w:rsidRPr="0084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7" w:type="dxa"/>
          </w:tcPr>
          <w:p w:rsidR="00EE0EB5" w:rsidRPr="0084273C" w:rsidRDefault="00F32D5D" w:rsidP="00D1508F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Оптимальным фактическим значением параметра является значение, лежащее в диапазоне от 0 до 0,5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84273C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C23FD1" w:rsidP="008925C5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о взыскании с </w:t>
            </w:r>
            <w:r w:rsidR="00F77052" w:rsidRPr="0084273C">
              <w:rPr>
                <w:rFonts w:ascii="Times New Roman" w:hAnsi="Times New Roman" w:cs="Times New Roman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подведомственных </w:t>
            </w:r>
            <w:r w:rsidR="00FC11AB" w:rsidRPr="0084273C">
              <w:rPr>
                <w:rFonts w:ascii="Times New Roman" w:hAnsi="Times New Roman" w:cs="Times New Roman"/>
              </w:rPr>
              <w:t>главному администратору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по принятым ими как </w:t>
            </w:r>
            <w:r w:rsidRPr="0084273C">
              <w:rPr>
                <w:rFonts w:ascii="Times New Roman" w:hAnsi="Times New Roman" w:cs="Times New Roman"/>
              </w:rPr>
              <w:lastRenderedPageBreak/>
              <w:t xml:space="preserve">получателями </w:t>
            </w:r>
            <w:r w:rsidR="008925C5" w:rsidRPr="0084273C">
              <w:rPr>
                <w:rFonts w:ascii="Times New Roman" w:hAnsi="Times New Roman" w:cs="Times New Roman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</w:rPr>
              <w:t>бюджет</w:t>
            </w:r>
            <w:r w:rsidR="008925C5" w:rsidRPr="0084273C">
              <w:rPr>
                <w:rFonts w:ascii="Times New Roman" w:hAnsi="Times New Roman" w:cs="Times New Roman"/>
              </w:rPr>
              <w:t>а</w:t>
            </w:r>
            <w:r w:rsidRPr="0084273C">
              <w:rPr>
                <w:rFonts w:ascii="Times New Roman" w:hAnsi="Times New Roman" w:cs="Times New Roman"/>
              </w:rPr>
              <w:t xml:space="preserve"> денежным обязательствам</w:t>
            </w:r>
          </w:p>
        </w:tc>
        <w:tc>
          <w:tcPr>
            <w:tcW w:w="2712" w:type="dxa"/>
          </w:tcPr>
          <w:p w:rsidR="00EE0EB5" w:rsidRPr="0084273C" w:rsidRDefault="00C23FD1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C23FD1" w:rsidRPr="0084273C" w:rsidRDefault="007F1C2D" w:rsidP="00C23FD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Su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Sp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, где:</m:t>
                </m:r>
              </m:oMath>
            </m:oMathPara>
          </w:p>
          <w:p w:rsidR="00EE0EB5" w:rsidRPr="0084273C" w:rsidRDefault="00C23FD1" w:rsidP="00FC11AB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Sp</w:t>
            </w:r>
            <w:r w:rsidRPr="0084273C">
              <w:rPr>
                <w:rFonts w:ascii="Times New Roman" w:hAnsi="Times New Roman" w:cs="Times New Roman"/>
              </w:rPr>
              <w:t xml:space="preserve"> - общая сумма заявленных исковых требований в денежном выражении, указанных в судебных решениях, вступивших в законную силу в отчетном финансовом году, по исковым требованиям о взыскании с </w:t>
            </w:r>
            <w:r w:rsidR="00F77052" w:rsidRPr="0084273C">
              <w:rPr>
                <w:rFonts w:ascii="Times New Roman" w:hAnsi="Times New Roman" w:cs="Times New Roman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подведомственных </w:t>
            </w:r>
            <w:r w:rsidR="00FC11AB" w:rsidRPr="0084273C">
              <w:rPr>
                <w:rFonts w:ascii="Times New Roman" w:hAnsi="Times New Roman" w:cs="Times New Roman"/>
              </w:rPr>
              <w:t>главному администратору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по </w:t>
            </w:r>
            <w:r w:rsidRPr="0084273C">
              <w:rPr>
                <w:rFonts w:ascii="Times New Roman" w:hAnsi="Times New Roman" w:cs="Times New Roman"/>
              </w:rPr>
              <w:lastRenderedPageBreak/>
              <w:t>принятым ими как получателями бюджетных средств денежным обязательствам</w:t>
            </w:r>
          </w:p>
        </w:tc>
        <w:tc>
          <w:tcPr>
            <w:tcW w:w="2497" w:type="dxa"/>
          </w:tcPr>
          <w:p w:rsidR="00EE0EB5" w:rsidRPr="0084273C" w:rsidRDefault="00C23FD1" w:rsidP="00C23FD1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 xml:space="preserve">Оптимальным фактическим значением параметра является значение, лежащее в диапазоне от 0 до 0,5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84273C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C23FD1" w:rsidP="008925C5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 xml:space="preserve">Общее количество судебных  решений, вступивших в законную  силу в отчетном периоде и  предусматривающих полное или  частичное удовлетворение  исковых требований о взыскании  с </w:t>
            </w:r>
            <w:r w:rsidR="00F77052" w:rsidRPr="0084273C">
              <w:rPr>
                <w:rFonts w:ascii="Times New Roman" w:hAnsi="Times New Roman" w:cs="Times New Roman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подведомственных </w:t>
            </w:r>
            <w:r w:rsidR="00FC11AB" w:rsidRPr="0084273C">
              <w:rPr>
                <w:rFonts w:ascii="Times New Roman" w:hAnsi="Times New Roman" w:cs="Times New Roman"/>
              </w:rPr>
              <w:t>главному администратору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по принятым ими как получателями </w:t>
            </w:r>
            <w:r w:rsidR="008925C5" w:rsidRPr="0084273C">
              <w:rPr>
                <w:rFonts w:ascii="Times New Roman" w:hAnsi="Times New Roman" w:cs="Times New Roman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</w:rPr>
              <w:t>бюджет</w:t>
            </w:r>
            <w:r w:rsidR="008925C5" w:rsidRPr="0084273C">
              <w:rPr>
                <w:rFonts w:ascii="Times New Roman" w:hAnsi="Times New Roman" w:cs="Times New Roman"/>
              </w:rPr>
              <w:t>а</w:t>
            </w:r>
            <w:r w:rsidRPr="0084273C">
              <w:rPr>
                <w:rFonts w:ascii="Times New Roman" w:hAnsi="Times New Roman" w:cs="Times New Roman"/>
              </w:rPr>
              <w:t xml:space="preserve"> денежным обязательствам</w:t>
            </w:r>
          </w:p>
        </w:tc>
        <w:tc>
          <w:tcPr>
            <w:tcW w:w="2712" w:type="dxa"/>
          </w:tcPr>
          <w:p w:rsidR="00EE0EB5" w:rsidRPr="0084273C" w:rsidRDefault="0064622A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ш</w:t>
            </w:r>
            <w:r w:rsidR="00C23FD1" w:rsidRPr="0084273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712" w:type="dxa"/>
          </w:tcPr>
          <w:p w:rsidR="00C23FD1" w:rsidRPr="001E020C" w:rsidRDefault="00C23FD1" w:rsidP="00C23F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Qp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05408D" w:rsidRPr="0084273C">
              <w:rPr>
                <w:rFonts w:ascii="Times New Roman" w:hAnsi="Times New Roman" w:cs="Times New Roman"/>
              </w:rPr>
              <w:t>, где:</w:t>
            </w:r>
          </w:p>
          <w:p w:rsidR="00EE0EB5" w:rsidRPr="0084273C" w:rsidRDefault="00C23FD1" w:rsidP="008925C5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84273C">
              <w:rPr>
                <w:rFonts w:ascii="Times New Roman" w:hAnsi="Times New Roman" w:cs="Times New Roman"/>
              </w:rPr>
              <w:t>Qp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–общее количество судебных решений, вступивших в законную силу в отчетном финансовом году, по исковым требованиям о взыскании с </w:t>
            </w:r>
            <w:r w:rsidR="00F77052" w:rsidRPr="0084273C">
              <w:rPr>
                <w:rFonts w:ascii="Times New Roman" w:hAnsi="Times New Roman" w:cs="Times New Roman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подведомственных </w:t>
            </w:r>
            <w:r w:rsidR="00FC11AB" w:rsidRPr="0084273C">
              <w:rPr>
                <w:rFonts w:ascii="Times New Roman" w:hAnsi="Times New Roman" w:cs="Times New Roman"/>
              </w:rPr>
              <w:t>главному администратору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, по принятым ими как получателями </w:t>
            </w:r>
            <w:r w:rsidR="008925C5" w:rsidRPr="0084273C">
              <w:rPr>
                <w:rFonts w:ascii="Times New Roman" w:hAnsi="Times New Roman" w:cs="Times New Roman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</w:rPr>
              <w:t>бюджет</w:t>
            </w:r>
            <w:r w:rsidR="008925C5" w:rsidRPr="0084273C">
              <w:rPr>
                <w:rFonts w:ascii="Times New Roman" w:hAnsi="Times New Roman" w:cs="Times New Roman"/>
              </w:rPr>
              <w:t>а</w:t>
            </w:r>
            <w:r w:rsidRPr="0084273C">
              <w:rPr>
                <w:rFonts w:ascii="Times New Roman" w:hAnsi="Times New Roman" w:cs="Times New Roman"/>
              </w:rPr>
              <w:t xml:space="preserve"> денежным обязательствам</w:t>
            </w:r>
          </w:p>
        </w:tc>
        <w:tc>
          <w:tcPr>
            <w:tcW w:w="2497" w:type="dxa"/>
          </w:tcPr>
          <w:p w:rsidR="00EE0EB5" w:rsidRPr="0084273C" w:rsidRDefault="00C23FD1" w:rsidP="00973BFD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Оптимальным фактическим значением параметра является значение, лежащее в диапазоне от 0 до 0,5 </w:t>
            </w:r>
            <w:proofErr w:type="spellStart"/>
            <w:r w:rsidRPr="0084273C">
              <w:rPr>
                <w:rFonts w:ascii="Times New Roman" w:hAnsi="Times New Roman" w:cs="Times New Roman"/>
              </w:rPr>
              <w:t>x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84273C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</w:tr>
      <w:tr w:rsidR="003F705F" w:rsidRPr="0084273C" w:rsidTr="00D204F7">
        <w:tc>
          <w:tcPr>
            <w:tcW w:w="2711" w:type="dxa"/>
          </w:tcPr>
          <w:p w:rsidR="00BD7986" w:rsidRPr="00E75C45" w:rsidRDefault="00973BFD" w:rsidP="00E75C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273C">
              <w:rPr>
                <w:rFonts w:ascii="Times New Roman" w:hAnsi="Times New Roman" w:cs="Times New Roman"/>
              </w:rPr>
              <w:t xml:space="preserve">Количество направленных </w:t>
            </w:r>
            <w:r w:rsidR="00A14F32" w:rsidRPr="0084273C">
              <w:rPr>
                <w:rFonts w:ascii="Times New Roman" w:hAnsi="Times New Roman" w:cs="Times New Roman"/>
              </w:rPr>
              <w:t>Т</w:t>
            </w:r>
            <w:r w:rsidR="0064622A" w:rsidRPr="0084273C">
              <w:rPr>
                <w:rFonts w:ascii="Times New Roman" w:hAnsi="Times New Roman" w:cs="Times New Roman"/>
              </w:rPr>
              <w:t>ерриториальными отделениями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D7986" w:rsidRPr="0084273C">
              <w:rPr>
                <w:rFonts w:ascii="Times New Roman" w:hAnsi="Times New Roman" w:cs="Times New Roman"/>
              </w:rPr>
              <w:t>Департамента казначейства Министерства финансов Республики</w:t>
            </w:r>
            <w:proofErr w:type="gramEnd"/>
            <w:r w:rsidR="00BD7986" w:rsidRPr="0084273C">
              <w:rPr>
                <w:rFonts w:ascii="Times New Roman" w:hAnsi="Times New Roman" w:cs="Times New Roman"/>
              </w:rPr>
              <w:t xml:space="preserve"> Татарстан </w:t>
            </w:r>
            <w:r w:rsidRPr="0084273C">
              <w:rPr>
                <w:rFonts w:ascii="Times New Roman" w:hAnsi="Times New Roman" w:cs="Times New Roman"/>
              </w:rPr>
              <w:t xml:space="preserve">уведомлений о приостановлении операций по расходованию средств на лицевых счетах, открытых в </w:t>
            </w:r>
            <w:r w:rsidR="0064622A" w:rsidRPr="0084273C">
              <w:rPr>
                <w:rFonts w:ascii="Times New Roman" w:hAnsi="Times New Roman" w:cs="Times New Roman"/>
              </w:rPr>
              <w:t>Министерстве финансов</w:t>
            </w:r>
            <w:r w:rsidR="000A0AE5" w:rsidRPr="0084273C">
              <w:rPr>
                <w:rFonts w:ascii="Times New Roman" w:hAnsi="Times New Roman" w:cs="Times New Roman"/>
              </w:rPr>
              <w:t xml:space="preserve"> Республики Татарстан</w:t>
            </w:r>
            <w:r w:rsidRPr="0084273C">
              <w:rPr>
                <w:rFonts w:ascii="Times New Roman" w:hAnsi="Times New Roman" w:cs="Times New Roman"/>
              </w:rPr>
              <w:t xml:space="preserve">, подведомственных </w:t>
            </w:r>
            <w:r w:rsidR="0064622A" w:rsidRPr="0084273C">
              <w:rPr>
                <w:rFonts w:ascii="Times New Roman" w:hAnsi="Times New Roman" w:cs="Times New Roman"/>
              </w:rPr>
              <w:t>главному администратору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 получателей средств бюджета </w:t>
            </w:r>
            <w:proofErr w:type="spellStart"/>
            <w:r w:rsidR="00E75C45" w:rsidRPr="00E75C45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E75C45" w:rsidRPr="00E75C45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EE0EB5" w:rsidRPr="0084273C" w:rsidRDefault="0064622A" w:rsidP="00873C9A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="00973BFD" w:rsidRPr="0084273C">
              <w:rPr>
                <w:rFonts w:ascii="Times New Roman" w:hAnsi="Times New Roman" w:cs="Times New Roman"/>
              </w:rPr>
              <w:t xml:space="preserve">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 w:rsidR="00873C9A" w:rsidRPr="00873C9A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873C9A" w:rsidRPr="00873C9A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  <w:r w:rsidR="00973BFD" w:rsidRPr="0084273C">
              <w:rPr>
                <w:rFonts w:ascii="Times New Roman" w:hAnsi="Times New Roman" w:cs="Times New Roman"/>
              </w:rPr>
              <w:t>по состоянию на 1-е число месяца, следующего за отчетным периодом</w:t>
            </w:r>
          </w:p>
        </w:tc>
        <w:tc>
          <w:tcPr>
            <w:tcW w:w="2712" w:type="dxa"/>
          </w:tcPr>
          <w:p w:rsidR="00EE0EB5" w:rsidRPr="0084273C" w:rsidRDefault="0064622A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ш</w:t>
            </w:r>
            <w:r w:rsidR="00973BFD" w:rsidRPr="0084273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712" w:type="dxa"/>
          </w:tcPr>
          <w:p w:rsidR="00EE0EB5" w:rsidRPr="0084273C" w:rsidRDefault="007F1C2D" w:rsidP="00A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tt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</m:t>
                </m:r>
              </m:oMath>
            </m:oMathPara>
          </w:p>
        </w:tc>
        <w:tc>
          <w:tcPr>
            <w:tcW w:w="2497" w:type="dxa"/>
          </w:tcPr>
          <w:p w:rsidR="00EE0EB5" w:rsidRPr="0084273C" w:rsidRDefault="00973BFD" w:rsidP="00A72909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Оптимальным фактическим значением параметра является 0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A72909" w:rsidP="007E459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Сумма, подлежащая </w:t>
            </w:r>
            <w:r w:rsidRPr="0084273C">
              <w:rPr>
                <w:rFonts w:ascii="Times New Roman" w:hAnsi="Times New Roman" w:cs="Times New Roman"/>
              </w:rPr>
              <w:lastRenderedPageBreak/>
              <w:t xml:space="preserve">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="007E459E" w:rsidRPr="007E459E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7E459E" w:rsidRPr="007E459E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924417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по состоянию на конец отчетного периода</w:t>
            </w:r>
          </w:p>
        </w:tc>
        <w:tc>
          <w:tcPr>
            <w:tcW w:w="2712" w:type="dxa"/>
          </w:tcPr>
          <w:p w:rsidR="00EE0EB5" w:rsidRPr="0084273C" w:rsidRDefault="00A72909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u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=0</m:t>
                </m:r>
              </m:oMath>
            </m:oMathPara>
          </w:p>
        </w:tc>
        <w:tc>
          <w:tcPr>
            <w:tcW w:w="2497" w:type="dxa"/>
          </w:tcPr>
          <w:p w:rsidR="00EE0EB5" w:rsidRPr="0084273C" w:rsidRDefault="00A72909" w:rsidP="008314F7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Оптимальным </w:t>
            </w:r>
            <w:r w:rsidRPr="0084273C">
              <w:rPr>
                <w:rFonts w:ascii="Times New Roman" w:hAnsi="Times New Roman" w:cs="Times New Roman"/>
              </w:rPr>
              <w:lastRenderedPageBreak/>
              <w:t>фактическим значением параметра является 0</w:t>
            </w:r>
          </w:p>
        </w:tc>
      </w:tr>
      <w:tr w:rsidR="003F705F" w:rsidRPr="0084273C" w:rsidTr="00D204F7">
        <w:tc>
          <w:tcPr>
            <w:tcW w:w="2711" w:type="dxa"/>
          </w:tcPr>
          <w:p w:rsidR="00EE0EB5" w:rsidRPr="0084273C" w:rsidRDefault="00A72909" w:rsidP="00924417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 xml:space="preserve">Стоимость материальных запасов </w:t>
            </w:r>
            <w:r w:rsidR="00924417" w:rsidRPr="0084273C">
              <w:rPr>
                <w:rFonts w:ascii="Times New Roman" w:hAnsi="Times New Roman" w:cs="Times New Roman"/>
              </w:rPr>
              <w:t>главного администратора средств бюджета</w:t>
            </w:r>
            <w:r w:rsidRPr="0084273C">
              <w:rPr>
                <w:rFonts w:ascii="Times New Roman" w:hAnsi="Times New Roman" w:cs="Times New Roman"/>
              </w:rPr>
              <w:t xml:space="preserve"> по состоянию на 1 января года, следующего за </w:t>
            </w:r>
            <w:proofErr w:type="gramStart"/>
            <w:r w:rsidRPr="0084273C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712" w:type="dxa"/>
          </w:tcPr>
          <w:p w:rsidR="00EE0EB5" w:rsidRPr="0084273C" w:rsidRDefault="00A72909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тыс. руб</w:t>
            </w:r>
            <w:r w:rsidR="00E90131" w:rsidRPr="008427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2" w:type="dxa"/>
          </w:tcPr>
          <w:p w:rsidR="00EE0EB5" w:rsidRPr="0084273C" w:rsidRDefault="007F1C2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1+I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 где:</m:t>
                </m:r>
              </m:oMath>
            </m:oMathPara>
          </w:p>
          <w:p w:rsidR="008314F7" w:rsidRPr="0084273C" w:rsidRDefault="008314F7" w:rsidP="008314F7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r w:rsidRPr="0084273C">
              <w:rPr>
                <w:rFonts w:ascii="Times New Roman" w:hAnsi="Times New Roman" w:cs="Times New Roman"/>
              </w:rPr>
              <w:t xml:space="preserve"> – значение инфляции в отчетном финансовом </w:t>
            </w:r>
          </w:p>
        </w:tc>
        <w:tc>
          <w:tcPr>
            <w:tcW w:w="2497" w:type="dxa"/>
          </w:tcPr>
          <w:p w:rsidR="00EE0EB5" w:rsidRPr="0084273C" w:rsidRDefault="00D56976" w:rsidP="008314F7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Оптимальным фактическим значением параметра является значение, лежащее в диапазоне от 0 до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J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1+I</m:t>
                  </m:r>
                </m:e>
              </m:d>
            </m:oMath>
          </w:p>
        </w:tc>
      </w:tr>
    </w:tbl>
    <w:p w:rsidR="0055357C" w:rsidRPr="0084273C" w:rsidRDefault="0055357C" w:rsidP="00E272EC">
      <w:pPr>
        <w:rPr>
          <w:rFonts w:ascii="Times New Roman" w:eastAsia="Times New Roman" w:hAnsi="Times New Roman" w:cs="Times New Roman"/>
          <w:szCs w:val="20"/>
          <w:lang w:eastAsia="ru-RU"/>
        </w:rPr>
        <w:sectPr w:rsidR="0055357C" w:rsidRPr="0084273C" w:rsidSect="00642435">
          <w:pgSz w:w="11907" w:h="16840"/>
          <w:pgMar w:top="1134" w:right="425" w:bottom="1134" w:left="851" w:header="709" w:footer="0" w:gutter="0"/>
          <w:cols w:space="720"/>
          <w:docGrid w:linePitch="299"/>
        </w:sectPr>
      </w:pPr>
    </w:p>
    <w:p w:rsidR="00B66F56" w:rsidRPr="0084273C" w:rsidRDefault="00B66F56" w:rsidP="00F602C4">
      <w:pPr>
        <w:pStyle w:val="ConsPlusNormal"/>
        <w:ind w:left="10206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lastRenderedPageBreak/>
        <w:t>Приложение № 10</w:t>
      </w:r>
    </w:p>
    <w:p w:rsidR="00B66F56" w:rsidRPr="0057129B" w:rsidRDefault="00F602C4" w:rsidP="0057129B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84273C">
        <w:rPr>
          <w:rFonts w:ascii="Times New Roman" w:hAnsi="Times New Roman" w:cs="Times New Roman"/>
          <w:szCs w:val="22"/>
        </w:rPr>
        <w:t xml:space="preserve">к Порядку проведения </w:t>
      </w:r>
      <w:r w:rsidR="0057129B">
        <w:rPr>
          <w:rFonts w:ascii="Times New Roman" w:hAnsi="Times New Roman" w:cs="Times New Roman"/>
        </w:rPr>
        <w:t xml:space="preserve">Финансово-бюджетной палатой </w:t>
      </w:r>
      <w:proofErr w:type="spellStart"/>
      <w:r w:rsidR="0057129B">
        <w:rPr>
          <w:rFonts w:ascii="Times New Roman" w:hAnsi="Times New Roman" w:cs="Times New Roman"/>
        </w:rPr>
        <w:t>Зеленодольского</w:t>
      </w:r>
      <w:proofErr w:type="spellEnd"/>
      <w:r w:rsidR="0057129B">
        <w:rPr>
          <w:rFonts w:ascii="Times New Roman" w:hAnsi="Times New Roman" w:cs="Times New Roman"/>
        </w:rPr>
        <w:t xml:space="preserve"> муниципального района</w:t>
      </w:r>
      <w:r w:rsidR="0057129B">
        <w:rPr>
          <w:rFonts w:ascii="Times New Roman" w:hAnsi="Times New Roman" w:cs="Times New Roman"/>
          <w:sz w:val="18"/>
          <w:szCs w:val="18"/>
        </w:rPr>
        <w:t xml:space="preserve"> </w:t>
      </w:r>
      <w:r w:rsidRPr="0084273C">
        <w:rPr>
          <w:rFonts w:ascii="Times New Roman" w:hAnsi="Times New Roman" w:cs="Times New Roman"/>
          <w:szCs w:val="22"/>
        </w:rPr>
        <w:t xml:space="preserve">мониторинга качества финансового менеджмента в отношении главных администраторов средств бюджета </w:t>
      </w:r>
      <w:proofErr w:type="spellStart"/>
      <w:r w:rsidR="00066D39" w:rsidRPr="00066D39">
        <w:rPr>
          <w:rFonts w:ascii="Times New Roman" w:hAnsi="Times New Roman" w:cs="Times New Roman"/>
          <w:szCs w:val="22"/>
        </w:rPr>
        <w:t>Зеленодольского</w:t>
      </w:r>
      <w:proofErr w:type="spellEnd"/>
      <w:r w:rsidR="00066D39" w:rsidRPr="00066D39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EF5088" w:rsidRPr="0084273C" w:rsidRDefault="00EF5088" w:rsidP="0086507E">
      <w:pPr>
        <w:pStyle w:val="ConsPlusNormal"/>
        <w:jc w:val="right"/>
        <w:rPr>
          <w:rFonts w:ascii="Times New Roman" w:hAnsi="Times New Roman" w:cs="Times New Roman"/>
        </w:rPr>
      </w:pPr>
    </w:p>
    <w:p w:rsidR="00EF5088" w:rsidRPr="0084273C" w:rsidRDefault="00EF5088" w:rsidP="0086507E">
      <w:pPr>
        <w:pStyle w:val="ConsPlusNormal"/>
        <w:jc w:val="right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bookmarkStart w:id="15" w:name="P2763"/>
      <w:bookmarkEnd w:id="15"/>
      <w:r w:rsidRPr="0084273C">
        <w:rPr>
          <w:rFonts w:ascii="Times New Roman" w:hAnsi="Times New Roman" w:cs="Times New Roman"/>
        </w:rPr>
        <w:t>ПОКАЗАТЕЛИ</w:t>
      </w:r>
      <w:r w:rsidR="001E7B55" w:rsidRPr="0084273C">
        <w:rPr>
          <w:rFonts w:ascii="Times New Roman" w:hAnsi="Times New Roman" w:cs="Times New Roman"/>
        </w:rPr>
        <w:t xml:space="preserve"> </w:t>
      </w:r>
      <w:r w:rsidRPr="0084273C">
        <w:rPr>
          <w:rFonts w:ascii="Times New Roman" w:hAnsi="Times New Roman" w:cs="Times New Roman"/>
        </w:rPr>
        <w:t>ГОДОВОГО МОНИТОРИНГА (ЕЖЕКВАРТАЛЬНОГО МОНИТОРИНГА) КАЧЕСТВА</w:t>
      </w:r>
    </w:p>
    <w:p w:rsidR="002D2658" w:rsidRPr="0084273C" w:rsidRDefault="002D2658" w:rsidP="0086507E">
      <w:pPr>
        <w:pStyle w:val="ConsPlusNormal"/>
        <w:jc w:val="center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ИСПОЛНЕНИЯ </w:t>
      </w:r>
      <w:r w:rsidR="00AC1C76" w:rsidRPr="0084273C">
        <w:rPr>
          <w:rFonts w:ascii="Times New Roman" w:hAnsi="Times New Roman" w:cs="Times New Roman"/>
        </w:rPr>
        <w:t xml:space="preserve">БЮДЖЕТА </w:t>
      </w:r>
      <w:r w:rsidR="001B2F43">
        <w:rPr>
          <w:rFonts w:ascii="Times New Roman" w:hAnsi="Times New Roman" w:cs="Times New Roman"/>
        </w:rPr>
        <w:t>ЗЕЛЕНОДОЛЬСКОГО МУНИЦИПАЛЬНОГО РАЙОНА</w:t>
      </w:r>
      <w:r w:rsidRPr="0084273C">
        <w:rPr>
          <w:rFonts w:ascii="Times New Roman" w:hAnsi="Times New Roman" w:cs="Times New Roman"/>
        </w:rPr>
        <w:t xml:space="preserve"> В ЧАСТИ РАСХОДОВ</w:t>
      </w:r>
    </w:p>
    <w:p w:rsidR="00EF5088" w:rsidRPr="0084273C" w:rsidRDefault="00EF5088" w:rsidP="0086507E">
      <w:pPr>
        <w:pStyle w:val="ConsPlusNormal"/>
        <w:jc w:val="center"/>
        <w:rPr>
          <w:rFonts w:ascii="Times New Roman" w:hAnsi="Times New Roman" w:cs="Times New Roman"/>
        </w:rPr>
      </w:pPr>
    </w:p>
    <w:p w:rsidR="001E7B55" w:rsidRPr="0084273C" w:rsidRDefault="001E7B55" w:rsidP="0086507E">
      <w:pPr>
        <w:pStyle w:val="ConsPlusCell"/>
        <w:jc w:val="both"/>
        <w:rPr>
          <w:rFonts w:ascii="Times New Roman" w:hAnsi="Times New Roman" w:cs="Times New Roman"/>
          <w:sz w:val="16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2552"/>
        <w:gridCol w:w="4119"/>
        <w:gridCol w:w="851"/>
        <w:gridCol w:w="1136"/>
        <w:gridCol w:w="2249"/>
        <w:gridCol w:w="22"/>
        <w:gridCol w:w="148"/>
        <w:gridCol w:w="697"/>
        <w:gridCol w:w="3961"/>
      </w:tblGrid>
      <w:tr w:rsidR="003F705F" w:rsidRPr="0084273C" w:rsidTr="001B43AC">
        <w:tc>
          <w:tcPr>
            <w:tcW w:w="2552" w:type="dxa"/>
          </w:tcPr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19" w:type="dxa"/>
          </w:tcPr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851" w:type="dxa"/>
          </w:tcPr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73C">
              <w:rPr>
                <w:rFonts w:ascii="Times New Roman" w:hAnsi="Times New Roman" w:cs="Times New Roman"/>
              </w:rPr>
              <w:t>Еди</w:t>
            </w:r>
            <w:proofErr w:type="spellEnd"/>
            <w:r w:rsidRPr="0084273C">
              <w:rPr>
                <w:rFonts w:ascii="Times New Roman" w:hAnsi="Times New Roman" w:cs="Times New Roman"/>
              </w:rPr>
              <w:t>-</w:t>
            </w:r>
          </w:p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73C">
              <w:rPr>
                <w:rFonts w:ascii="Times New Roman" w:hAnsi="Times New Roman" w:cs="Times New Roman"/>
              </w:rPr>
              <w:t>ница</w:t>
            </w:r>
            <w:proofErr w:type="spellEnd"/>
          </w:p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273C">
              <w:rPr>
                <w:rFonts w:ascii="Times New Roman" w:hAnsi="Times New Roman" w:cs="Times New Roman"/>
              </w:rPr>
              <w:t>изме</w:t>
            </w:r>
            <w:proofErr w:type="spellEnd"/>
            <w:r w:rsidRPr="0084273C">
              <w:rPr>
                <w:rFonts w:ascii="Times New Roman" w:hAnsi="Times New Roman" w:cs="Times New Roman"/>
              </w:rPr>
              <w:t>-</w:t>
            </w:r>
          </w:p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36" w:type="dxa"/>
          </w:tcPr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Вес</w:t>
            </w:r>
          </w:p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группы</w:t>
            </w:r>
          </w:p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в оценке/</w:t>
            </w:r>
          </w:p>
          <w:p w:rsidR="00EB07EA" w:rsidRPr="0084273C" w:rsidRDefault="00EB07EA" w:rsidP="0039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273C">
              <w:rPr>
                <w:rFonts w:ascii="Times New Roman" w:hAnsi="Times New Roman" w:cs="Times New Roman"/>
              </w:rPr>
              <w:t>показа-теля</w:t>
            </w:r>
            <w:proofErr w:type="spellEnd"/>
            <w:proofErr w:type="gramEnd"/>
          </w:p>
          <w:p w:rsidR="00EB07EA" w:rsidRPr="0084273C" w:rsidRDefault="00EB07EA" w:rsidP="0039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в группе</w:t>
            </w:r>
          </w:p>
          <w:p w:rsidR="00EB07EA" w:rsidRPr="0084273C" w:rsidRDefault="00EB07EA" w:rsidP="00393E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(в %)</w:t>
            </w:r>
          </w:p>
        </w:tc>
        <w:tc>
          <w:tcPr>
            <w:tcW w:w="3116" w:type="dxa"/>
            <w:gridSpan w:val="4"/>
          </w:tcPr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961" w:type="dxa"/>
          </w:tcPr>
          <w:p w:rsidR="00EB07EA" w:rsidRPr="0084273C" w:rsidRDefault="00EB07EA" w:rsidP="00EA3A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3F705F" w:rsidRPr="0084273C" w:rsidTr="001B43AC">
        <w:tc>
          <w:tcPr>
            <w:tcW w:w="2552" w:type="dxa"/>
          </w:tcPr>
          <w:p w:rsidR="00EB07EA" w:rsidRPr="0084273C" w:rsidRDefault="00EB07EA" w:rsidP="00393E0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1. Полнота, своевременность принятия и исполнения бюджетных обязательств</w:t>
            </w:r>
          </w:p>
        </w:tc>
        <w:tc>
          <w:tcPr>
            <w:tcW w:w="4119" w:type="dxa"/>
          </w:tcPr>
          <w:p w:rsidR="00EB07EA" w:rsidRPr="0084273C" w:rsidRDefault="00EB07EA" w:rsidP="0086507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6" w:type="dxa"/>
            <w:gridSpan w:val="4"/>
          </w:tcPr>
          <w:p w:rsidR="00EB07EA" w:rsidRPr="0084273C" w:rsidRDefault="00EB07EA" w:rsidP="0086507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</w:tcPr>
          <w:p w:rsidR="00EB07EA" w:rsidRPr="0084273C" w:rsidRDefault="00EB07EA" w:rsidP="0086507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1B43AC">
        <w:trPr>
          <w:trHeight w:val="418"/>
        </w:trPr>
        <w:tc>
          <w:tcPr>
            <w:tcW w:w="2552" w:type="dxa"/>
            <w:vMerge w:val="restart"/>
          </w:tcPr>
          <w:p w:rsidR="00EB07EA" w:rsidRPr="0084273C" w:rsidRDefault="00EB07EA" w:rsidP="00393E0D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1.1. Своевременность и законность принятия бюджетных обязательств на закупку товаров, работ и услуг и полнота использования бюджетных средств</w:t>
            </w:r>
            <w:r w:rsidR="00945A0F" w:rsidRPr="0084273C">
              <w:rPr>
                <w:rFonts w:ascii="Times New Roman" w:hAnsi="Times New Roman" w:cs="Times New Roman"/>
              </w:rPr>
              <w:t xml:space="preserve"> </w:t>
            </w:r>
            <w:r w:rsidR="00FD2A1B" w:rsidRPr="008427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19" w:type="dxa"/>
            <w:vMerge w:val="restart"/>
          </w:tcPr>
          <w:p w:rsidR="00EB07EA" w:rsidRPr="0084273C" w:rsidRDefault="00EB07EA" w:rsidP="00393E0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а) При проведении ежеквартального мониторинга качества финансового менеджмента</w:t>
            </w:r>
          </w:p>
          <w:p w:rsidR="00EB07EA" w:rsidRPr="0084273C" w:rsidRDefault="00EB07EA" w:rsidP="00393E0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P=100*|</m:t>
              </m:r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|</m:t>
              </m:r>
            </m:oMath>
            <w:r w:rsidR="0071685F" w:rsidRPr="0084273C">
              <w:rPr>
                <w:rFonts w:ascii="Times New Roman" w:hAnsi="Times New Roman" w:cs="Times New Roman"/>
              </w:rPr>
              <w:t>, где:</w:t>
            </w:r>
          </w:p>
          <w:p w:rsidR="00EB07EA" w:rsidRPr="0084273C" w:rsidRDefault="00EB07EA" w:rsidP="00393E0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k=1,259921;</w:t>
            </w:r>
          </w:p>
          <w:p w:rsidR="00EB07EA" w:rsidRPr="0084273C" w:rsidRDefault="00EB07EA" w:rsidP="00393E0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4273C">
              <w:rPr>
                <w:rFonts w:ascii="Times New Roman" w:hAnsi="Times New Roman" w:cs="Times New Roman"/>
              </w:rPr>
              <w:t>Sk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– объем принятых бюджетных обязательств на текущий финансовый год на поставки товаров, оказание услуг, выполнение работ для </w:t>
            </w:r>
            <w:r w:rsidR="00F602C4" w:rsidRPr="0084273C">
              <w:rPr>
                <w:rFonts w:ascii="Times New Roman" w:hAnsi="Times New Roman" w:cs="Times New Roman"/>
              </w:rPr>
              <w:t>муниципальных</w:t>
            </w:r>
            <w:r w:rsidRPr="0084273C">
              <w:rPr>
                <w:rFonts w:ascii="Times New Roman" w:hAnsi="Times New Roman" w:cs="Times New Roman"/>
              </w:rPr>
              <w:t xml:space="preserve"> нужд;</w:t>
            </w:r>
          </w:p>
          <w:p w:rsidR="00EB07EA" w:rsidRPr="0084273C" w:rsidRDefault="00EB07EA" w:rsidP="00393E0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273C">
              <w:rPr>
                <w:rFonts w:ascii="Times New Roman" w:hAnsi="Times New Roman" w:cs="Times New Roman"/>
              </w:rPr>
              <w:t xml:space="preserve">L – объем доведенных до главных администраторов бюджетных средств в отчетном периоде лимитов бюджетных обязательств на текущей финансовый год на поставки товаров, оказание услуг, выполнение работ для </w:t>
            </w:r>
            <w:r w:rsidR="00F602C4" w:rsidRPr="0084273C">
              <w:rPr>
                <w:rFonts w:ascii="Times New Roman" w:hAnsi="Times New Roman" w:cs="Times New Roman"/>
              </w:rPr>
              <w:t>муниципальных</w:t>
            </w:r>
            <w:r w:rsidRPr="0084273C">
              <w:rPr>
                <w:rFonts w:ascii="Times New Roman" w:hAnsi="Times New Roman" w:cs="Times New Roman"/>
              </w:rPr>
              <w:t xml:space="preserve"> нужд (контрактуемые лимиты бюджетных обязательств);</w:t>
            </w:r>
            <w:proofErr w:type="gramEnd"/>
          </w:p>
          <w:p w:rsidR="00EB07EA" w:rsidRPr="0084273C" w:rsidRDefault="00EB07EA" w:rsidP="00393E0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i=1 при проведении ежеквартального </w:t>
            </w:r>
            <w:r w:rsidRPr="0084273C">
              <w:rPr>
                <w:rFonts w:ascii="Times New Roman" w:hAnsi="Times New Roman" w:cs="Times New Roman"/>
              </w:rPr>
              <w:lastRenderedPageBreak/>
              <w:t>мониторинга качества финансового менеджмента за I квартал текущего финансового года;</w:t>
            </w:r>
          </w:p>
          <w:p w:rsidR="00EB07EA" w:rsidRPr="0084273C" w:rsidRDefault="00EB07EA" w:rsidP="00393E0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i=2 при проведении ежеквартального мониторинга качества финансового менеджмента за I полугодие текущего финансового года;</w:t>
            </w:r>
          </w:p>
          <w:p w:rsidR="00EB07EA" w:rsidRPr="0084273C" w:rsidRDefault="00EB07EA" w:rsidP="00393E0D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i=3 при проведении ежеквартального мониторинга качества финансового менеджмента за 9 месяцев текущего финансового года.</w:t>
            </w:r>
          </w:p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07EA" w:rsidRPr="0084273C" w:rsidRDefault="00EB07EA" w:rsidP="00762E9B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б) Доля неиспользованных на конец отчетного финансового года контрактуемых лимитов бюджетных обязательств</w:t>
            </w:r>
          </w:p>
          <w:p w:rsidR="00EB07EA" w:rsidRPr="0084273C" w:rsidRDefault="00EB07EA" w:rsidP="0071685F">
            <w:pPr>
              <w:pStyle w:val="ConsPlusCell"/>
              <w:ind w:firstLine="317"/>
              <w:jc w:val="center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P=100*|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L-E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|</m:t>
              </m:r>
            </m:oMath>
            <w:r w:rsidR="0071685F" w:rsidRPr="0084273C">
              <w:rPr>
                <w:rFonts w:ascii="Times New Roman" w:hAnsi="Times New Roman" w:cs="Times New Roman"/>
              </w:rPr>
              <w:t>, где:</w:t>
            </w:r>
          </w:p>
          <w:p w:rsidR="00EB07EA" w:rsidRPr="0084273C" w:rsidRDefault="00EB07EA" w:rsidP="00762E9B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L – объем контрактуемых лимитов бюджетных обязательств, доведенных в отчетном периоде до главных администраторов бюджетных средств;</w:t>
            </w:r>
          </w:p>
          <w:p w:rsidR="00EB07EA" w:rsidRPr="0084273C" w:rsidRDefault="00EB07EA" w:rsidP="001414E7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E – кассовое исполнение расходов главных администраторов бюджетных средств в отчетном финансовом году на поставки товаров, оказание услуг, выполнение работ для </w:t>
            </w:r>
            <w:r w:rsidR="001414E7" w:rsidRPr="0084273C">
              <w:rPr>
                <w:rFonts w:ascii="Times New Roman" w:hAnsi="Times New Roman" w:cs="Times New Roman"/>
              </w:rPr>
              <w:t>муниципальных</w:t>
            </w:r>
            <w:r w:rsidRPr="0084273C">
              <w:rPr>
                <w:rFonts w:ascii="Times New Roman" w:hAnsi="Times New Roman" w:cs="Times New Roman"/>
              </w:rPr>
              <w:t xml:space="preserve"> нужд.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9" w:type="dxa"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P≤2%</w:t>
            </w:r>
          </w:p>
        </w:tc>
        <w:tc>
          <w:tcPr>
            <w:tcW w:w="867" w:type="dxa"/>
            <w:gridSpan w:val="3"/>
          </w:tcPr>
          <w:p w:rsidR="00EB07EA" w:rsidRPr="0084273C" w:rsidRDefault="00EB07EA" w:rsidP="001537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61" w:type="dxa"/>
            <w:vMerge w:val="restart"/>
          </w:tcPr>
          <w:p w:rsidR="00EB07EA" w:rsidRPr="0084273C" w:rsidRDefault="00EB07EA" w:rsidP="00762E9B">
            <w:pPr>
              <w:pStyle w:val="ConsPlusCel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а) Показатель отражает риски неисполнения бюджетных ассигнований в текущем финансовом году в связи с несвоевременным заключением </w:t>
            </w:r>
            <w:r w:rsidR="001414E7" w:rsidRPr="0084273C">
              <w:rPr>
                <w:rFonts w:ascii="Times New Roman" w:hAnsi="Times New Roman" w:cs="Times New Roman"/>
              </w:rPr>
              <w:t>муниципальных</w:t>
            </w:r>
            <w:r w:rsidRPr="0084273C">
              <w:rPr>
                <w:rFonts w:ascii="Times New Roman" w:hAnsi="Times New Roman" w:cs="Times New Roman"/>
              </w:rPr>
              <w:t xml:space="preserve"> контрактов не поставки товаров, оказание услуг, выполнение работ для </w:t>
            </w:r>
            <w:r w:rsidR="001414E7" w:rsidRPr="0084273C">
              <w:rPr>
                <w:rFonts w:ascii="Times New Roman" w:hAnsi="Times New Roman" w:cs="Times New Roman"/>
              </w:rPr>
              <w:t>муниципальных</w:t>
            </w:r>
            <w:r w:rsidRPr="0084273C">
              <w:rPr>
                <w:rFonts w:ascii="Times New Roman" w:hAnsi="Times New Roman" w:cs="Times New Roman"/>
              </w:rPr>
              <w:t xml:space="preserve"> нужд.</w:t>
            </w:r>
          </w:p>
          <w:p w:rsidR="00EB07EA" w:rsidRPr="0084273C" w:rsidRDefault="00EB07EA" w:rsidP="00762E9B">
            <w:pPr>
              <w:pStyle w:val="ConsPlusCel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Целевой ориентир: P=2%</w:t>
            </w:r>
          </w:p>
          <w:p w:rsidR="00EB07EA" w:rsidRPr="0084273C" w:rsidRDefault="00EB07EA" w:rsidP="00762E9B">
            <w:pPr>
              <w:pStyle w:val="ConsPlusCel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Показатель рассчитывается ежеквартально с учетом отраслевых особенностей.</w:t>
            </w:r>
          </w:p>
          <w:p w:rsidR="00EB07EA" w:rsidRPr="0084273C" w:rsidRDefault="00EB07EA" w:rsidP="00762E9B">
            <w:pPr>
              <w:pStyle w:val="ConsPlusCel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б) Показатель позволяет оценить объем не исполненных на конец года бюджетных ассигнований, а также отражает риски неисполнения бюджетных ассигнований в текущем финансовом году и плановом периоде на </w:t>
            </w:r>
            <w:proofErr w:type="gramStart"/>
            <w:r w:rsidRPr="0084273C">
              <w:rPr>
                <w:rFonts w:ascii="Times New Roman" w:hAnsi="Times New Roman" w:cs="Times New Roman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</w:rPr>
              <w:t xml:space="preserve"> процентов.</w:t>
            </w:r>
          </w:p>
          <w:p w:rsidR="00EB07EA" w:rsidRPr="0084273C" w:rsidRDefault="00EB07EA" w:rsidP="00762E9B">
            <w:pPr>
              <w:pStyle w:val="ConsPlusCel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Целевой ориентир: </w:t>
            </w:r>
            <w:proofErr w:type="gramStart"/>
            <w:r w:rsidRPr="0084273C">
              <w:rPr>
                <w:rFonts w:ascii="Times New Roman" w:hAnsi="Times New Roman" w:cs="Times New Roman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</w:rPr>
              <w:t>=0%</w:t>
            </w:r>
          </w:p>
          <w:p w:rsidR="00EB07EA" w:rsidRPr="0084273C" w:rsidRDefault="00EB07EA" w:rsidP="00762E9B">
            <w:pPr>
              <w:pStyle w:val="ConsPlusCell"/>
              <w:ind w:firstLine="322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Показатель рассчитывается ежегодно с </w:t>
            </w:r>
            <w:r w:rsidRPr="0084273C">
              <w:rPr>
                <w:rFonts w:ascii="Times New Roman" w:hAnsi="Times New Roman" w:cs="Times New Roman"/>
              </w:rPr>
              <w:lastRenderedPageBreak/>
              <w:t>учетом отраслевых особенностей</w:t>
            </w:r>
          </w:p>
        </w:tc>
      </w:tr>
      <w:tr w:rsidR="003F705F" w:rsidRPr="0084273C" w:rsidTr="001B43AC">
        <w:trPr>
          <w:trHeight w:val="120"/>
        </w:trPr>
        <w:tc>
          <w:tcPr>
            <w:tcW w:w="2552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2%&lt;P≤4%</w:t>
            </w:r>
          </w:p>
        </w:tc>
        <w:tc>
          <w:tcPr>
            <w:tcW w:w="867" w:type="dxa"/>
            <w:gridSpan w:val="3"/>
          </w:tcPr>
          <w:p w:rsidR="00EB07EA" w:rsidRPr="0084273C" w:rsidRDefault="00EB07EA" w:rsidP="001537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1B43AC">
        <w:trPr>
          <w:trHeight w:val="105"/>
        </w:trPr>
        <w:tc>
          <w:tcPr>
            <w:tcW w:w="2552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4%&lt;P≤6%</w:t>
            </w:r>
          </w:p>
        </w:tc>
        <w:tc>
          <w:tcPr>
            <w:tcW w:w="867" w:type="dxa"/>
            <w:gridSpan w:val="3"/>
          </w:tcPr>
          <w:p w:rsidR="00EB07EA" w:rsidRPr="0084273C" w:rsidRDefault="00EB07EA" w:rsidP="001537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1B43AC">
        <w:trPr>
          <w:trHeight w:val="255"/>
        </w:trPr>
        <w:tc>
          <w:tcPr>
            <w:tcW w:w="2552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6%&lt;P≤8%</w:t>
            </w:r>
          </w:p>
        </w:tc>
        <w:tc>
          <w:tcPr>
            <w:tcW w:w="867" w:type="dxa"/>
            <w:gridSpan w:val="3"/>
          </w:tcPr>
          <w:p w:rsidR="00EB07EA" w:rsidRPr="0084273C" w:rsidRDefault="00EB07EA" w:rsidP="001537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1B43AC">
        <w:trPr>
          <w:trHeight w:val="270"/>
        </w:trPr>
        <w:tc>
          <w:tcPr>
            <w:tcW w:w="2552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8%&lt;P≤10%</w:t>
            </w:r>
          </w:p>
        </w:tc>
        <w:tc>
          <w:tcPr>
            <w:tcW w:w="867" w:type="dxa"/>
            <w:gridSpan w:val="3"/>
          </w:tcPr>
          <w:p w:rsidR="00EB07EA" w:rsidRPr="0084273C" w:rsidRDefault="00EB07EA" w:rsidP="001537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1B43AC">
        <w:tc>
          <w:tcPr>
            <w:tcW w:w="2552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1E74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EB07EA" w:rsidRPr="0084273C" w:rsidRDefault="00EB07EA" w:rsidP="008925C5">
            <w:pPr>
              <w:pStyle w:val="ConsPlusCel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</w:rPr>
              <w:t xml:space="preserve">&gt;10%, а также если в отчетном периоде установлены нарушения порядка принятия бюджетных обязательств, допущенных получателями </w:t>
            </w:r>
            <w:r w:rsidR="008925C5" w:rsidRPr="0084273C">
              <w:rPr>
                <w:rFonts w:ascii="Times New Roman" w:hAnsi="Times New Roman" w:cs="Times New Roman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</w:rPr>
              <w:t>бюджет</w:t>
            </w:r>
            <w:r w:rsidR="008925C5" w:rsidRPr="0084273C">
              <w:rPr>
                <w:rFonts w:ascii="Times New Roman" w:hAnsi="Times New Roman" w:cs="Times New Roman"/>
              </w:rPr>
              <w:t>а</w:t>
            </w:r>
            <w:r w:rsidRPr="008427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7" w:type="dxa"/>
            <w:gridSpan w:val="3"/>
          </w:tcPr>
          <w:p w:rsidR="00EB07EA" w:rsidRPr="0084273C" w:rsidRDefault="00EB07EA" w:rsidP="0015373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273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1E74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1B43AC">
        <w:trPr>
          <w:trHeight w:val="255"/>
        </w:trPr>
        <w:tc>
          <w:tcPr>
            <w:tcW w:w="2552" w:type="dxa"/>
            <w:vMerge w:val="restart"/>
          </w:tcPr>
          <w:p w:rsidR="00EB07EA" w:rsidRPr="0084273C" w:rsidRDefault="00EB07EA" w:rsidP="00083E68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 Равномерность и законность предоставления субсидий </w:t>
            </w:r>
            <w:r w:rsidR="001414E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 и автономным учреждениям </w:t>
            </w:r>
            <w:proofErr w:type="spellStart"/>
            <w:r w:rsidR="00083E68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083E68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083E68" w:rsidRPr="008427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FD2A1B" w:rsidRPr="008427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19" w:type="dxa"/>
            <w:vMerge w:val="restart"/>
          </w:tcPr>
          <w:p w:rsidR="00EB07EA" w:rsidRPr="0084273C" w:rsidRDefault="00EB07EA" w:rsidP="0078258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P=100*|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f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|</m:t>
              </m:r>
            </m:oMath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AC7E84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объем предоставленных в отчетном периоде главными администраторами средств бюджета субсидий </w:t>
            </w:r>
            <w:r w:rsidR="001414E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муниципальным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бюджетным и автономным учреждениям </w:t>
            </w:r>
            <w:proofErr w:type="spellStart"/>
            <w:r w:rsidR="00C10ABB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C10A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10ABB" w:rsidRPr="00AC728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C10ABB" w:rsidRPr="008427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 финансовое обеспечение выполнения </w:t>
            </w:r>
            <w:r w:rsidR="001414E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муниципального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задания на оказание </w:t>
            </w:r>
            <w:r w:rsidR="00374CE1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 (выполнение работ);</w:t>
            </w:r>
          </w:p>
          <w:p w:rsidR="00EB07EA" w:rsidRPr="009D7F44" w:rsidRDefault="00EB07EA" w:rsidP="00E12893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Ef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предельные объемы предоставления из бюджета </w:t>
            </w:r>
            <w:proofErr w:type="spellStart"/>
            <w:r w:rsidR="009D7F44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9D7F44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D7F4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субсидий </w:t>
            </w:r>
            <w:r w:rsidR="001414E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бюджетным и автономным учреждениям </w:t>
            </w:r>
            <w:proofErr w:type="spellStart"/>
            <w:r w:rsidR="00E12893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E12893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E12893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 финансовое обеспечение выполнение </w:t>
            </w:r>
            <w:r w:rsidR="001414E7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муниципального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задания на оказание услуг (выполнение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работ)</w:t>
            </w:r>
            <w:r w:rsidR="001B43AC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отчетном периоде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="001B43AC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в соответствии с заключенными соглашениями в рамках исполнения сводной бюджетной росписи</w:t>
            </w:r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2"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845" w:type="dxa"/>
            <w:gridSpan w:val="2"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EB07EA" w:rsidRPr="0084273C" w:rsidRDefault="00EB07EA" w:rsidP="009D7F44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отражает риски неисполнения </w:t>
            </w:r>
            <w:r w:rsidR="001414E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бюджетными и автономными учреждениями </w:t>
            </w:r>
            <w:r w:rsidR="001414E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на оказание </w:t>
            </w:r>
            <w:r w:rsidR="001414E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 из-за несвоевременного предоставления из бюджета </w:t>
            </w:r>
            <w:proofErr w:type="spellStart"/>
            <w:r w:rsidR="009D7F44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9D7F44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</w:t>
            </w:r>
            <w:r w:rsidR="009D7F4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на обеспечение выполнения </w:t>
            </w:r>
            <w:r w:rsidR="001414E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на оказание </w:t>
            </w:r>
            <w:r w:rsidR="001414E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услуг (выполнение работ).</w:t>
            </w:r>
          </w:p>
          <w:p w:rsidR="00EB07EA" w:rsidRPr="0084273C" w:rsidRDefault="00EB07EA" w:rsidP="00AC7E84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AC7E84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=0%</w:t>
            </w:r>
          </w:p>
          <w:p w:rsidR="00EB07EA" w:rsidRPr="0084273C" w:rsidRDefault="00EB07EA" w:rsidP="00AC7E84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AC7E84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с учетом отраслевых особенностей.</w:t>
            </w:r>
          </w:p>
        </w:tc>
      </w:tr>
      <w:tr w:rsidR="003F705F" w:rsidRPr="0084273C" w:rsidTr="001B43AC">
        <w:trPr>
          <w:trHeight w:val="195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bottom w:val="dotted" w:sz="4" w:space="0" w:color="auto"/>
            </w:tcBorders>
          </w:tcPr>
          <w:p w:rsidR="00EB07EA" w:rsidRPr="0084273C" w:rsidRDefault="00EB07EA" w:rsidP="0048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0&lt;P≤1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,25%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95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</w:tcBorders>
          </w:tcPr>
          <w:p w:rsidR="00EB07EA" w:rsidRPr="0084273C" w:rsidRDefault="00EB07EA" w:rsidP="0048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0&lt;Р≤3,75%</w:t>
            </w:r>
          </w:p>
        </w:tc>
        <w:tc>
          <w:tcPr>
            <w:tcW w:w="845" w:type="dxa"/>
            <w:gridSpan w:val="2"/>
            <w:vMerge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95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bottom w:val="dotted" w:sz="4" w:space="0" w:color="auto"/>
            </w:tcBorders>
          </w:tcPr>
          <w:p w:rsidR="00EB07EA" w:rsidRPr="0084273C" w:rsidRDefault="00EB07EA" w:rsidP="0071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1,25%&lt;Р≤2,5%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240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</w:tcBorders>
          </w:tcPr>
          <w:p w:rsidR="00EB07EA" w:rsidRPr="0084273C" w:rsidRDefault="00EB07EA" w:rsidP="0071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3,75%&lt;Р≤7,5%</w:t>
            </w:r>
          </w:p>
        </w:tc>
        <w:tc>
          <w:tcPr>
            <w:tcW w:w="845" w:type="dxa"/>
            <w:gridSpan w:val="2"/>
            <w:vMerge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80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bottom w:val="dotted" w:sz="4" w:space="0" w:color="auto"/>
            </w:tcBorders>
          </w:tcPr>
          <w:p w:rsidR="00EB07EA" w:rsidRPr="0084273C" w:rsidRDefault="00EB07EA" w:rsidP="0071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2,5%&lt;Р≤3,75%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35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</w:tcBorders>
          </w:tcPr>
          <w:p w:rsidR="00EB07EA" w:rsidRPr="0084273C" w:rsidRDefault="00EB07EA" w:rsidP="0071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7,5%&lt;Р≤11,25%</w:t>
            </w:r>
          </w:p>
        </w:tc>
        <w:tc>
          <w:tcPr>
            <w:tcW w:w="845" w:type="dxa"/>
            <w:gridSpan w:val="2"/>
            <w:vMerge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35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bottom w:val="dotted" w:sz="4" w:space="0" w:color="auto"/>
            </w:tcBorders>
          </w:tcPr>
          <w:p w:rsidR="00EB07EA" w:rsidRPr="0084273C" w:rsidRDefault="00EB07EA" w:rsidP="0071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3,75%&lt;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≤5%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05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</w:tcBorders>
          </w:tcPr>
          <w:p w:rsidR="00EB07EA" w:rsidRPr="0084273C" w:rsidRDefault="00EB07EA" w:rsidP="0071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11,25%&lt;Р≤15%</w:t>
            </w:r>
          </w:p>
        </w:tc>
        <w:tc>
          <w:tcPr>
            <w:tcW w:w="845" w:type="dxa"/>
            <w:gridSpan w:val="2"/>
            <w:vMerge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20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bottom w:val="dotted" w:sz="4" w:space="0" w:color="auto"/>
            </w:tcBorders>
          </w:tcPr>
          <w:p w:rsidR="00EB07EA" w:rsidRPr="0084273C" w:rsidRDefault="00EB07EA" w:rsidP="0071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Р&gt;5%</w:t>
            </w:r>
          </w:p>
        </w:tc>
        <w:tc>
          <w:tcPr>
            <w:tcW w:w="845" w:type="dxa"/>
            <w:gridSpan w:val="2"/>
            <w:vMerge w:val="restart"/>
            <w:vAlign w:val="center"/>
          </w:tcPr>
          <w:p w:rsidR="00EB07EA" w:rsidRPr="0084273C" w:rsidRDefault="00EB07EA" w:rsidP="0048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75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B07EA" w:rsidRPr="0084273C" w:rsidRDefault="00EB07EA" w:rsidP="00717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p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Р&gt;15%</w:t>
            </w:r>
          </w:p>
        </w:tc>
        <w:tc>
          <w:tcPr>
            <w:tcW w:w="845" w:type="dxa"/>
            <w:gridSpan w:val="2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05"/>
        </w:trPr>
        <w:tc>
          <w:tcPr>
            <w:tcW w:w="2552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auto"/>
            </w:tcBorders>
          </w:tcPr>
          <w:p w:rsidR="00EB07EA" w:rsidRPr="0084273C" w:rsidRDefault="00EB07EA" w:rsidP="00716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 любом значении показателя, если в отчетном периоде установлены нарушения порядка формирования и (или) финансового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</w:t>
            </w:r>
            <w:r w:rsidR="001414E7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допущенные главными администраторами средств бюджета</w:t>
            </w:r>
          </w:p>
        </w:tc>
        <w:tc>
          <w:tcPr>
            <w:tcW w:w="845" w:type="dxa"/>
            <w:gridSpan w:val="2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424"/>
        </w:trPr>
        <w:tc>
          <w:tcPr>
            <w:tcW w:w="2552" w:type="dxa"/>
            <w:vMerge w:val="restart"/>
          </w:tcPr>
          <w:p w:rsidR="00EB07EA" w:rsidRPr="0084273C" w:rsidRDefault="00EB07EA" w:rsidP="00FD2A1B">
            <w:pPr>
              <w:pStyle w:val="a6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от прогноза кассовых выплат по расходам бюджета </w:t>
            </w:r>
            <w:proofErr w:type="spellStart"/>
            <w:r w:rsidR="00432C43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432C43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432C43" w:rsidRPr="0084273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FD2A1B" w:rsidRPr="0084273C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DB2F5C" w:rsidRPr="0084273C" w:rsidRDefault="00DB2F5C" w:rsidP="00432C43">
            <w:pPr>
              <w:pStyle w:val="ConsPlusNormal"/>
              <w:ind w:left="3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9" w:type="dxa"/>
            <w:vMerge w:val="restart"/>
          </w:tcPr>
          <w:p w:rsidR="00EB07EA" w:rsidRPr="0084273C" w:rsidRDefault="00EB07EA" w:rsidP="00AC7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=100*(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Σ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1685F" w:rsidRPr="0084273C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AC7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AC7E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Δ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den>
              </m:f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den>
                  </m:f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∆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ti</m:t>
                      </m:r>
                    </m:sub>
                  </m:sSub>
                </m:e>
              </m:nary>
            </m:oMath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AC7E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B07EA" w:rsidRPr="0084273C" w:rsidRDefault="007F1C2D" w:rsidP="00AC7E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ti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fti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pti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|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pti</m:t>
                      </m:r>
                    </m:sub>
                  </m:sSub>
                </m:den>
              </m:f>
            </m:oMath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AC7E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B07EA" w:rsidRPr="0084273C" w:rsidRDefault="00EB07EA" w:rsidP="0079280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если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&gt;1, то</w:t>
            </w:r>
          </w:p>
          <w:p w:rsidR="00EB07EA" w:rsidRPr="0084273C" w:rsidRDefault="00EB07EA" w:rsidP="00AC7E8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Σ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-1</m:t>
                          </m:r>
                        </m:e>
                      </m:d>
                    </m:den>
                  </m:f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  <w:lang w:val="en-US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-1</m:t>
                              </m:r>
                            </m:e>
                          </m:d>
                        </m:den>
                      </m:f>
                    </m:e>
                  </m:nary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х</m:t>
              </m:r>
            </m:oMath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7F1C2D" w:rsidP="0078258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х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ti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-∆)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rad>
              </m:oMath>
            </m:oMathPara>
          </w:p>
          <w:p w:rsidR="00EB07EA" w:rsidRPr="0084273C" w:rsidRDefault="00EB07EA" w:rsidP="0078258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B07EA" w:rsidRPr="0084273C" w:rsidRDefault="00EB07EA" w:rsidP="0078258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если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=1, то Σ=0</w:t>
            </w:r>
          </w:p>
          <w:p w:rsidR="0071685F" w:rsidRPr="0084273C" w:rsidRDefault="0071685F" w:rsidP="0078258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B07EA" w:rsidRPr="0084273C" w:rsidRDefault="0071685F" w:rsidP="0078258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где:</w:t>
            </w:r>
          </w:p>
          <w:p w:rsidR="00FD2A1B" w:rsidRPr="00BE5377" w:rsidRDefault="00EB07EA" w:rsidP="00BE5377">
            <w:pPr>
              <w:ind w:firstLine="466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Δ – среднее значение помесячного удельного отклонения кассовых </w:t>
            </w:r>
            <w:r w:rsidR="00BE537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расходов бюджета</w:t>
            </w:r>
            <w:r w:rsidR="00BE5377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5377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E5377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BE5377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от сумм соответствующих расходов, установленных прогнозом кассовых выплат по расходам бюджета</w:t>
            </w:r>
            <w:r w:rsidR="00B83B13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B13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83B13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FD2A1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на текущий финансовый год на первое число первого месяца отчетного квартала</w:t>
            </w:r>
          </w:p>
          <w:p w:rsidR="00FD2A1B" w:rsidRPr="00DB6EDA" w:rsidRDefault="007F1C2D" w:rsidP="00DB6EDA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ti</m:t>
                  </m:r>
                </m:sub>
              </m:sSub>
            </m:oMath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абсолютное значение удельного отклонения кассовых расходов бюджета</w:t>
            </w:r>
            <w:r w:rsidR="00DB6EDA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6EDA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DB6EDA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B07EA" w:rsidRPr="0084273C" w:rsidRDefault="00EB07EA" w:rsidP="00FD2A1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от сумм соответствующих расходов, установленных прогнозом кассовых выплат по расходам бюджета </w:t>
            </w:r>
            <w:proofErr w:type="spellStart"/>
            <w:r w:rsidR="00DB6EDA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DB6EDA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DB6ED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на текущий финансовый год на первое число первого месяца отчетного квартала</w:t>
            </w:r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;</w:t>
            </w:r>
          </w:p>
          <w:p w:rsidR="00FD2A1B" w:rsidRPr="0084273C" w:rsidRDefault="00EB07EA" w:rsidP="00DB6EDA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количество показа</w:t>
            </w:r>
            <w:r w:rsidR="00DB6ED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телей по группам </w:t>
            </w:r>
            <w:r w:rsidR="00DB6EDA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видов расходов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установленных в прогнозе кассовых выплат по расходам бюджета </w:t>
            </w:r>
            <w:proofErr w:type="spellStart"/>
            <w:r w:rsidR="00DB6EDA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DB6EDA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DB6E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7F1C2D" w:rsidP="00792803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pti</m:t>
                  </m:r>
                </m:sub>
              </m:sSub>
            </m:oMath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сумма по </w:t>
            </w:r>
            <w:proofErr w:type="spellStart"/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-ой группе видов расходов, установленная в прогнозе кассовых выплат на 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proofErr w:type="spellStart"/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ый</w:t>
            </w:r>
            <w:proofErr w:type="spellEnd"/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месяц отчетного квартала</w:t>
            </w:r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7F1C2D" w:rsidP="00792803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fti</m:t>
                  </m:r>
                </m:sub>
              </m:sSub>
            </m:oMath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кассовое исполнение по соответствующей </w:t>
            </w:r>
            <w:proofErr w:type="spellStart"/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-ой группе видов расходов, установленных в прогнозе кассовых выплат на 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proofErr w:type="spellStart"/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ый</w:t>
            </w:r>
            <w:proofErr w:type="spellEnd"/>
            <w:r w:rsidR="00EB07EA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месяц отчетного квартала</w:t>
            </w:r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792803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количество месяцев в отчетном периоде</w:t>
            </w:r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792803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t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соответствующий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месяц в отчетном периоде</w:t>
            </w:r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71" w:type="dxa"/>
            <w:gridSpan w:val="2"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≤5%</w:t>
            </w:r>
          </w:p>
        </w:tc>
        <w:tc>
          <w:tcPr>
            <w:tcW w:w="845" w:type="dxa"/>
            <w:gridSpan w:val="2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FD2A1B" w:rsidRPr="0084273C" w:rsidRDefault="00EB07EA" w:rsidP="00AD5924">
            <w:pPr>
              <w:ind w:firstLine="320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Отражает качество прогнозирования исполнения расходов бюджета </w:t>
            </w:r>
            <w:proofErr w:type="spellStart"/>
            <w:r w:rsidR="00AD5924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AD5924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B26382" w:rsidRPr="0084273C" w:rsidRDefault="00EB07EA" w:rsidP="00B2638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текущем финансовом году, а также риски появления кассовых разрывов в текущем финансовом году за счет ненадлежащего кассового прогнозирования расходов бюджета</w:t>
            </w:r>
            <w:r w:rsidR="00B26382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6382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B26382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B2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792803">
            <w:pPr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792803">
            <w:pPr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&lt;5%</w:t>
            </w:r>
            <w:r w:rsidR="0071685F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792803">
            <w:pPr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792803">
            <w:pPr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 с учетом отраслевых особенностей.</w:t>
            </w:r>
          </w:p>
        </w:tc>
      </w:tr>
      <w:tr w:rsidR="003F705F" w:rsidRPr="0084273C" w:rsidTr="001B43AC">
        <w:trPr>
          <w:trHeight w:val="120"/>
        </w:trPr>
        <w:tc>
          <w:tcPr>
            <w:tcW w:w="2552" w:type="dxa"/>
            <w:vMerge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5%&lt;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≤7,5%</w:t>
            </w:r>
          </w:p>
        </w:tc>
        <w:tc>
          <w:tcPr>
            <w:tcW w:w="845" w:type="dxa"/>
            <w:gridSpan w:val="2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7,5%&lt;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≤10%</w:t>
            </w:r>
          </w:p>
        </w:tc>
        <w:tc>
          <w:tcPr>
            <w:tcW w:w="845" w:type="dxa"/>
            <w:gridSpan w:val="2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35"/>
        </w:trPr>
        <w:tc>
          <w:tcPr>
            <w:tcW w:w="2552" w:type="dxa"/>
            <w:vMerge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10%&lt;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≤12,5%</w:t>
            </w:r>
          </w:p>
        </w:tc>
        <w:tc>
          <w:tcPr>
            <w:tcW w:w="845" w:type="dxa"/>
            <w:gridSpan w:val="2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35"/>
        </w:trPr>
        <w:tc>
          <w:tcPr>
            <w:tcW w:w="2552" w:type="dxa"/>
            <w:vMerge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12,5%&lt;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≤15%</w:t>
            </w:r>
          </w:p>
        </w:tc>
        <w:tc>
          <w:tcPr>
            <w:tcW w:w="845" w:type="dxa"/>
            <w:gridSpan w:val="2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210"/>
        </w:trPr>
        <w:tc>
          <w:tcPr>
            <w:tcW w:w="2552" w:type="dxa"/>
            <w:vMerge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593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:rsidR="00EB07EA" w:rsidRPr="0084273C" w:rsidRDefault="00EB07EA" w:rsidP="00593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&gt;15%</w:t>
            </w:r>
          </w:p>
        </w:tc>
        <w:tc>
          <w:tcPr>
            <w:tcW w:w="845" w:type="dxa"/>
            <w:gridSpan w:val="2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782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c>
          <w:tcPr>
            <w:tcW w:w="2552" w:type="dxa"/>
          </w:tcPr>
          <w:p w:rsidR="00EB07EA" w:rsidRPr="0084273C" w:rsidRDefault="00EB07EA" w:rsidP="005D0E7B">
            <w:pPr>
              <w:pStyle w:val="ConsPlusCell"/>
              <w:numPr>
                <w:ilvl w:val="0"/>
                <w:numId w:val="3"/>
              </w:numPr>
              <w:ind w:left="33" w:firstLine="426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lastRenderedPageBreak/>
              <w:t xml:space="preserve">Качество управления средствами бюджета </w:t>
            </w:r>
            <w:proofErr w:type="spellStart"/>
            <w:r w:rsidR="005D0E7B" w:rsidRPr="00AC7288">
              <w:rPr>
                <w:rFonts w:ascii="Times New Roman" w:hAnsi="Times New Roman" w:cs="Times New Roman"/>
              </w:rPr>
              <w:t>Зеленодольского</w:t>
            </w:r>
            <w:proofErr w:type="spellEnd"/>
            <w:r w:rsidR="005D0E7B" w:rsidRPr="00AC7288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D0E7B" w:rsidRPr="0084273C">
              <w:rPr>
                <w:rFonts w:ascii="Times New Roman" w:hAnsi="Times New Roman" w:cs="Times New Roman"/>
              </w:rPr>
              <w:t xml:space="preserve"> </w:t>
            </w:r>
            <w:r w:rsidRPr="0084273C">
              <w:rPr>
                <w:rFonts w:ascii="Times New Roman" w:hAnsi="Times New Roman" w:cs="Times New Roman"/>
              </w:rPr>
              <w:t>в части межбюджетных с</w:t>
            </w:r>
            <w:r w:rsidR="0071685F" w:rsidRPr="0084273C">
              <w:rPr>
                <w:rFonts w:ascii="Times New Roman" w:hAnsi="Times New Roman" w:cs="Times New Roman"/>
              </w:rPr>
              <w:t xml:space="preserve">убсидий и субвенций, субсидий </w:t>
            </w:r>
            <w:r w:rsidRPr="0084273C">
              <w:rPr>
                <w:rFonts w:ascii="Times New Roman" w:hAnsi="Times New Roman" w:cs="Times New Roman"/>
              </w:rPr>
              <w:t xml:space="preserve">юридическим лицам </w:t>
            </w:r>
          </w:p>
        </w:tc>
        <w:tc>
          <w:tcPr>
            <w:tcW w:w="4119" w:type="dxa"/>
          </w:tcPr>
          <w:p w:rsidR="00EB07EA" w:rsidRPr="0084273C" w:rsidRDefault="00EB07EA" w:rsidP="0086507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7EA" w:rsidRPr="0084273C" w:rsidRDefault="00EB07EA" w:rsidP="00593E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</w:tcPr>
          <w:p w:rsidR="00EB07EA" w:rsidRPr="0084273C" w:rsidRDefault="00EB07EA" w:rsidP="00593E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6" w:type="dxa"/>
            <w:gridSpan w:val="4"/>
          </w:tcPr>
          <w:p w:rsidR="00EB07EA" w:rsidRPr="0084273C" w:rsidRDefault="00EB07EA" w:rsidP="007168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tt-RU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tt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tt-RU"/>
                    </w:rPr>
                    <m:t>P</m:t>
                  </m:r>
                </m:e>
              </m:d>
              <m:r>
                <w:rPr>
                  <w:rFonts w:ascii="Cambria Math" w:hAnsi="Cambria Math" w:cs="Times New Roman"/>
                  <w:lang w:val="tt-RU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lang w:val="tt-RU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lang w:val="tt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lang w:val="tt-RU"/>
                    </w:rPr>
                    <m:t>3</m:t>
                  </m:r>
                </m:sup>
                <m:e>
                  <m:r>
                    <w:rPr>
                      <w:rFonts w:ascii="Cambria Math" w:hAnsi="Cambria Math" w:cs="Times New Roman"/>
                      <w:lang w:val="tt-RU"/>
                    </w:rPr>
                    <m:t>E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tt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tt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tt-RU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tt-RU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lang w:val="tt-RU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tt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tt-RU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tt-RU"/>
                        </w:rPr>
                        <m:t>i</m:t>
                      </m:r>
                    </m:sub>
                  </m:sSub>
                </m:e>
              </m:nary>
            </m:oMath>
            <w:r w:rsidR="0071685F" w:rsidRPr="0084273C">
              <w:rPr>
                <w:rFonts w:ascii="Times New Roman" w:hAnsi="Times New Roman" w:cs="Times New Roman"/>
                <w:lang w:val="tt-RU"/>
              </w:rPr>
              <w:t>, где:</w:t>
            </w:r>
          </w:p>
          <w:p w:rsidR="00EB07EA" w:rsidRPr="0084273C" w:rsidRDefault="00EB07EA" w:rsidP="007825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lang w:val="tt-RU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tt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tt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tt-RU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tt-RU"/>
                        </w:rPr>
                        <m:t>i</m:t>
                      </m:r>
                    </m:sub>
                  </m:sSub>
                </m:e>
              </m:d>
            </m:oMath>
            <w:r w:rsidRPr="0084273C">
              <w:rPr>
                <w:rFonts w:ascii="Times New Roman" w:hAnsi="Times New Roman" w:cs="Times New Roman"/>
              </w:rPr>
              <w:t xml:space="preserve"> – оценка по </w:t>
            </w:r>
            <w:proofErr w:type="spellStart"/>
            <w:r w:rsidRPr="0084273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84273C">
              <w:rPr>
                <w:rFonts w:ascii="Times New Roman" w:hAnsi="Times New Roman" w:cs="Times New Roman"/>
              </w:rPr>
              <w:t>-</w:t>
            </w:r>
            <w:proofErr w:type="spellStart"/>
            <w:r w:rsidRPr="0084273C">
              <w:rPr>
                <w:rFonts w:ascii="Times New Roman" w:hAnsi="Times New Roman" w:cs="Times New Roman"/>
              </w:rPr>
              <w:t>ому</w:t>
            </w:r>
            <w:proofErr w:type="spellEnd"/>
            <w:r w:rsidRPr="0084273C">
              <w:rPr>
                <w:rFonts w:ascii="Times New Roman" w:hAnsi="Times New Roman" w:cs="Times New Roman"/>
              </w:rPr>
              <w:t xml:space="preserve"> показателю в подгруппе</w:t>
            </w:r>
          </w:p>
          <w:p w:rsidR="00EB07EA" w:rsidRPr="0084273C" w:rsidRDefault="007F1C2D" w:rsidP="0078258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tt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tt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lang w:val="tt-RU"/>
                    </w:rPr>
                    <m:t>i</m:t>
                  </m:r>
                </m:sub>
              </m:sSub>
            </m:oMath>
            <w:r w:rsidR="00EB07EA" w:rsidRPr="0084273C">
              <w:rPr>
                <w:rFonts w:ascii="Times New Roman" w:hAnsi="Times New Roman" w:cs="Times New Roman"/>
                <w:lang w:val="tt-RU"/>
              </w:rPr>
              <w:t xml:space="preserve"> – вес </w:t>
            </w:r>
            <w:proofErr w:type="spellStart"/>
            <w:r w:rsidR="00EB07EA" w:rsidRPr="0084273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EB07EA" w:rsidRPr="0084273C">
              <w:rPr>
                <w:rFonts w:ascii="Times New Roman" w:hAnsi="Times New Roman" w:cs="Times New Roman"/>
              </w:rPr>
              <w:t>-го показателя в подгруппе</w:t>
            </w:r>
          </w:p>
        </w:tc>
        <w:tc>
          <w:tcPr>
            <w:tcW w:w="3961" w:type="dxa"/>
          </w:tcPr>
          <w:p w:rsidR="00EB07EA" w:rsidRPr="0084273C" w:rsidRDefault="00EB07EA" w:rsidP="0086507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705F" w:rsidRPr="0084273C" w:rsidTr="001B43AC">
        <w:trPr>
          <w:trHeight w:val="195"/>
        </w:trPr>
        <w:tc>
          <w:tcPr>
            <w:tcW w:w="2552" w:type="dxa"/>
            <w:vMerge w:val="restart"/>
          </w:tcPr>
          <w:p w:rsidR="00EB07EA" w:rsidRPr="0084273C" w:rsidRDefault="00EB07EA" w:rsidP="005D0E7B">
            <w:pPr>
              <w:pStyle w:val="a6"/>
              <w:numPr>
                <w:ilvl w:val="1"/>
                <w:numId w:val="3"/>
              </w:numPr>
              <w:ind w:left="0"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управления средствами бюджета </w:t>
            </w:r>
            <w:proofErr w:type="spellStart"/>
            <w:r w:rsidR="005D0E7B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5D0E7B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части межбюджетных трансфертов, субсидий и субвенций</w:t>
            </w:r>
            <w:r w:rsidR="001B43AC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B43AC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источником финансового обеспечения которых являются целевые межбюджетные трансферты из федерального бюджета</w:t>
            </w:r>
            <w:r w:rsidR="00664F31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A1B" w:rsidRPr="008427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19" w:type="dxa"/>
            <w:vMerge w:val="restart"/>
          </w:tcPr>
          <w:p w:rsidR="00EB07EA" w:rsidRPr="0084273C" w:rsidRDefault="00EB07EA" w:rsidP="0071685F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Р=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КР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суб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КР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грбс</m:t>
                      </m:r>
                    </m:sub>
                  </m:sSub>
                </m:den>
              </m:f>
            </m:oMath>
            <w:r w:rsidR="0071685F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, где:</w:t>
            </w:r>
          </w:p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EB07EA" w:rsidRPr="0084273C" w:rsidRDefault="00EB07EA" w:rsidP="00792803">
            <w:pPr>
              <w:ind w:firstLine="4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КР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суб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объем кассовых расходов главных администраторов средств бюджета, </w:t>
            </w:r>
            <w:r w:rsidR="00FE0C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источником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финансово</w:t>
            </w:r>
            <w:r w:rsidR="00FE0C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го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обеспечени</w:t>
            </w:r>
            <w:r w:rsidR="00FE0C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я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которых </w:t>
            </w:r>
            <w:r w:rsidR="00FE0C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являются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целевы</w:t>
            </w:r>
            <w:r w:rsidR="00FE0C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межбюджетны</w:t>
            </w:r>
            <w:r w:rsidR="00FE0C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трансферт</w:t>
            </w:r>
            <w:r w:rsidR="00FE0C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из федерального бюджета;</w:t>
            </w:r>
          </w:p>
          <w:p w:rsidR="00EB07EA" w:rsidRPr="0084273C" w:rsidRDefault="00EB07EA" w:rsidP="002D46FD">
            <w:pPr>
              <w:ind w:firstLine="4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КР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>грбс</w:t>
            </w:r>
            <w:proofErr w:type="spell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– сумма целевых межбюджетных трансфертов, перечисленная из </w:t>
            </w:r>
            <w:r w:rsidR="00FE0CBB"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бюджета Республики Татарстан, источником которых являются целевые межбюджетные трансферты 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федерального бюджета в бюджет</w:t>
            </w:r>
            <w:r w:rsidR="002D46FD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46FD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2D46FD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исполнителем которых является главный администратор средств бюджета 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792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79280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9" w:type="dxa"/>
            <w:gridSpan w:val="3"/>
          </w:tcPr>
          <w:p w:rsidR="00EB07EA" w:rsidRPr="0084273C" w:rsidRDefault="00EB07EA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≥99%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FE0CBB" w:rsidRPr="0084273C" w:rsidRDefault="00EB07EA" w:rsidP="00527EBF">
            <w:pPr>
              <w:ind w:firstLine="461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 расценивается рост качества управления средствами бюджета </w:t>
            </w:r>
            <w:proofErr w:type="spellStart"/>
            <w:r w:rsidR="00527EBF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527EBF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B07EA" w:rsidRPr="0084273C" w:rsidRDefault="00EB07EA" w:rsidP="00FE0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части ц</w:t>
            </w:r>
            <w:r w:rsidR="001B43AC" w:rsidRPr="0084273C">
              <w:rPr>
                <w:rFonts w:ascii="Times New Roman" w:hAnsi="Times New Roman" w:cs="Times New Roman"/>
                <w:sz w:val="20"/>
                <w:szCs w:val="20"/>
              </w:rPr>
              <w:t>елевых межбюджетных трансфертов,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3AC" w:rsidRPr="008427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сточником </w:t>
            </w:r>
            <w:r w:rsidR="001B43AC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обеспечения которых 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</w:rPr>
              <w:t>являются средства федерального бюджета</w:t>
            </w:r>
          </w:p>
          <w:p w:rsidR="00EB07EA" w:rsidRPr="0084273C" w:rsidRDefault="00EB07EA" w:rsidP="00792803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792803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ориентир: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=0%</w:t>
            </w:r>
          </w:p>
          <w:p w:rsidR="00EB07EA" w:rsidRPr="0084273C" w:rsidRDefault="00EB07EA" w:rsidP="00792803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792803">
            <w:pPr>
              <w:ind w:firstLine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</w:t>
            </w:r>
          </w:p>
        </w:tc>
      </w:tr>
      <w:tr w:rsidR="003F705F" w:rsidRPr="0084273C" w:rsidTr="001B43AC">
        <w:trPr>
          <w:trHeight w:val="210"/>
        </w:trPr>
        <w:tc>
          <w:tcPr>
            <w:tcW w:w="2552" w:type="dxa"/>
            <w:vMerge/>
          </w:tcPr>
          <w:p w:rsidR="00EB07EA" w:rsidRPr="0084273C" w:rsidRDefault="00EB07EA" w:rsidP="00FE0CB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D3483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95%&lt;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≤99%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35"/>
        </w:trPr>
        <w:tc>
          <w:tcPr>
            <w:tcW w:w="2552" w:type="dxa"/>
            <w:vMerge/>
          </w:tcPr>
          <w:p w:rsidR="00EB07EA" w:rsidRPr="0084273C" w:rsidRDefault="00EB07EA" w:rsidP="00FE0CB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D3483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85%&lt;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≤95%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50"/>
        </w:trPr>
        <w:tc>
          <w:tcPr>
            <w:tcW w:w="2552" w:type="dxa"/>
            <w:vMerge/>
          </w:tcPr>
          <w:p w:rsidR="00EB07EA" w:rsidRPr="0084273C" w:rsidRDefault="00EB07EA" w:rsidP="00FE0CB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D3483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70%&lt;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≤85%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80"/>
        </w:trPr>
        <w:tc>
          <w:tcPr>
            <w:tcW w:w="2552" w:type="dxa"/>
            <w:vMerge/>
          </w:tcPr>
          <w:p w:rsidR="00EB07EA" w:rsidRPr="0084273C" w:rsidRDefault="00EB07EA" w:rsidP="00FE0CB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D3483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60%&lt;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≤70%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FE0CBB">
            <w:pPr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bottom w:val="nil"/>
            </w:tcBorders>
          </w:tcPr>
          <w:p w:rsidR="00EB07EA" w:rsidRPr="0084273C" w:rsidRDefault="00EB07EA" w:rsidP="00792803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≤60% или если в отчетном периоде установлены нарушения условий использования межбюджетных трансфертов, допущенные главными администраторами средств бюджета</w:t>
            </w:r>
          </w:p>
          <w:p w:rsidR="00EB07EA" w:rsidRPr="0084273C" w:rsidRDefault="00EB07EA" w:rsidP="00D3483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80"/>
        </w:trPr>
        <w:tc>
          <w:tcPr>
            <w:tcW w:w="2552" w:type="dxa"/>
            <w:vMerge w:val="restart"/>
          </w:tcPr>
          <w:p w:rsidR="00EB07EA" w:rsidRPr="0084273C" w:rsidRDefault="00EB07EA" w:rsidP="004D41BD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3.2. Качество управления деятельностью 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 автономных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  <w:r w:rsidR="00664F31" w:rsidRPr="0084273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119" w:type="dxa"/>
            <w:vMerge w:val="restart"/>
          </w:tcPr>
          <w:p w:rsidR="00EB07EA" w:rsidRPr="0084273C" w:rsidRDefault="00EB07EA" w:rsidP="00792803">
            <w:pPr>
              <w:ind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Наличие правовых актов, обеспечивающих проведение мониторинга деятельности или качества финансового менеджмента 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автономных учреждений </w:t>
            </w:r>
            <w:proofErr w:type="spellStart"/>
            <w:r w:rsidR="00260A6C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260A6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содержащих показатели, отражающие:</w:t>
            </w:r>
          </w:p>
          <w:p w:rsidR="00EB07EA" w:rsidRPr="0084273C" w:rsidRDefault="00EB07EA" w:rsidP="00792803">
            <w:pPr>
              <w:pStyle w:val="a6"/>
              <w:numPr>
                <w:ilvl w:val="0"/>
                <w:numId w:val="4"/>
              </w:numPr>
              <w:tabs>
                <w:tab w:val="left" w:pos="278"/>
              </w:tabs>
              <w:ind w:left="0"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 финансовой дисциплины;</w:t>
            </w:r>
          </w:p>
          <w:p w:rsidR="00EB07EA" w:rsidRPr="0084273C" w:rsidRDefault="00EB07EA" w:rsidP="00792803">
            <w:pPr>
              <w:pStyle w:val="a6"/>
              <w:numPr>
                <w:ilvl w:val="0"/>
                <w:numId w:val="4"/>
              </w:numPr>
              <w:tabs>
                <w:tab w:val="left" w:pos="278"/>
              </w:tabs>
              <w:ind w:left="0"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плана финансово-хозяйственной деятельности;</w:t>
            </w:r>
          </w:p>
          <w:p w:rsidR="00EB07EA" w:rsidRPr="0084273C" w:rsidRDefault="00EB07EA" w:rsidP="00792803">
            <w:pPr>
              <w:pStyle w:val="a6"/>
              <w:numPr>
                <w:ilvl w:val="0"/>
                <w:numId w:val="4"/>
              </w:numPr>
              <w:tabs>
                <w:tab w:val="left" w:pos="278"/>
              </w:tabs>
              <w:ind w:left="0"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степени выполнения плана финансово-хозяйственной деятельности за отчетный период;</w:t>
            </w:r>
          </w:p>
          <w:p w:rsidR="00EB07EA" w:rsidRPr="0084273C" w:rsidRDefault="00EB07EA" w:rsidP="00792803">
            <w:pPr>
              <w:pStyle w:val="a6"/>
              <w:numPr>
                <w:ilvl w:val="0"/>
                <w:numId w:val="4"/>
              </w:numPr>
              <w:tabs>
                <w:tab w:val="left" w:pos="278"/>
              </w:tabs>
              <w:ind w:left="0"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</w:t>
            </w:r>
            <w:r w:rsidR="00FE0CB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за отчетный период, в том числе по натуральным и стоимостным показателям;</w:t>
            </w:r>
          </w:p>
          <w:p w:rsidR="00EB07EA" w:rsidRPr="0084273C" w:rsidRDefault="00EB07EA" w:rsidP="00792803">
            <w:pPr>
              <w:pStyle w:val="a6"/>
              <w:numPr>
                <w:ilvl w:val="0"/>
                <w:numId w:val="4"/>
              </w:numPr>
              <w:tabs>
                <w:tab w:val="left" w:pos="278"/>
              </w:tabs>
              <w:ind w:left="0"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причины возникновения остатков по субсидиям на финансовое обеспечение </w:t>
            </w:r>
            <w:r w:rsidR="00FE0CB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на конец отчетного периода;</w:t>
            </w:r>
          </w:p>
          <w:p w:rsidR="00EB07EA" w:rsidRPr="0084273C" w:rsidRDefault="00EB07EA" w:rsidP="00792803">
            <w:pPr>
              <w:pStyle w:val="a6"/>
              <w:numPr>
                <w:ilvl w:val="0"/>
                <w:numId w:val="4"/>
              </w:numPr>
              <w:tabs>
                <w:tab w:val="left" w:pos="278"/>
              </w:tabs>
              <w:ind w:left="0"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полноту, достоверность составления и своевременность представления отчетности (бухгалтерской, отчетов о результатах деятельности </w:t>
            </w:r>
            <w:r w:rsidR="00FE0CB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бюджетных и автономных учреждений </w:t>
            </w:r>
            <w:proofErr w:type="spellStart"/>
            <w:r w:rsidR="009F5FF9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9F5F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9F5FF9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и использовании закрепленного за учреждением имущества и т.д.);</w:t>
            </w:r>
          </w:p>
          <w:p w:rsidR="00EB07EA" w:rsidRPr="0084273C" w:rsidRDefault="00EB07EA" w:rsidP="00792803">
            <w:pPr>
              <w:pStyle w:val="a6"/>
              <w:numPr>
                <w:ilvl w:val="0"/>
                <w:numId w:val="4"/>
              </w:numPr>
              <w:tabs>
                <w:tab w:val="left" w:pos="278"/>
              </w:tabs>
              <w:ind w:left="0"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ведения учетной политики (и) или управленческого (аналитического) учета.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F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FD105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9" w:type="dxa"/>
            <w:gridSpan w:val="3"/>
          </w:tcPr>
          <w:p w:rsidR="00EB07EA" w:rsidRPr="0084273C" w:rsidRDefault="00EB07EA" w:rsidP="00792803">
            <w:pPr>
              <w:ind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Все показатели описаны в правовом акте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применяется для оценки правового обеспечения прове</w:t>
            </w:r>
            <w:r w:rsidR="00881763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дения мониторинга деятельности 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881763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и автономных учреждений </w:t>
            </w:r>
            <w:r w:rsidR="00881763"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Татарстан</w:t>
            </w:r>
            <w:proofErr w:type="gramStart"/>
            <w:r w:rsidR="00881763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ежегодно.</w:t>
            </w:r>
          </w:p>
        </w:tc>
      </w:tr>
      <w:tr w:rsidR="003F705F" w:rsidRPr="0084273C" w:rsidTr="001B43AC">
        <w:trPr>
          <w:trHeight w:val="240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792803">
            <w:pPr>
              <w:ind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Хотя бы шесть показателей описаны 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правовом акте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792803">
            <w:pPr>
              <w:ind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Хотя бы четыре показателя описаны в правовом акте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20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792803">
            <w:pPr>
              <w:ind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Хотя два показателя описаны в правовом акте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50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792803">
            <w:pPr>
              <w:ind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Только один из показателей описан в правовом акте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05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D105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792803">
            <w:pPr>
              <w:ind w:firstLine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Ни один из показателей не описан в правовом акте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70"/>
        </w:trPr>
        <w:tc>
          <w:tcPr>
            <w:tcW w:w="2552" w:type="dxa"/>
            <w:vMerge w:val="restart"/>
          </w:tcPr>
          <w:p w:rsidR="00FE0CBB" w:rsidRPr="0062384B" w:rsidRDefault="0062384B" w:rsidP="00623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EB07EA" w:rsidRPr="0062384B">
              <w:rPr>
                <w:rFonts w:ascii="Times New Roman" w:hAnsi="Times New Roman" w:cs="Times New Roman"/>
                <w:sz w:val="20"/>
                <w:szCs w:val="20"/>
              </w:rPr>
              <w:t>Своевременность подгот</w:t>
            </w:r>
            <w:r w:rsidR="00E25C2A">
              <w:rPr>
                <w:rFonts w:ascii="Times New Roman" w:hAnsi="Times New Roman" w:cs="Times New Roman"/>
                <w:sz w:val="20"/>
                <w:szCs w:val="20"/>
              </w:rPr>
              <w:t xml:space="preserve">овки нормативных правовых актов </w:t>
            </w:r>
            <w:proofErr w:type="spellStart"/>
            <w:r w:rsidR="00E25C2A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E25C2A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EB07EA" w:rsidRPr="006238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B07EA" w:rsidRPr="0084273C" w:rsidRDefault="00EB07EA" w:rsidP="00682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обеспечивающих предоставление средств из бюджета </w:t>
            </w:r>
            <w:proofErr w:type="spellStart"/>
            <w:r w:rsidR="00682C5E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682C5E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682C5E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</w:rPr>
              <w:t>в б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</w:rPr>
              <w:t>ы сельских поседений (городских округов)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юридическим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лицам</w:t>
            </w:r>
            <w:r w:rsidR="00FE0CBB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9" w:type="dxa"/>
            <w:vMerge w:val="restart"/>
          </w:tcPr>
          <w:p w:rsidR="00FE0CBB" w:rsidRPr="0084273C" w:rsidRDefault="00EB07EA" w:rsidP="00DE763E">
            <w:pPr>
              <w:ind w:firstLine="31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Своевременность принятия нормативных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</w:t>
            </w:r>
            <w:proofErr w:type="spellStart"/>
            <w:r w:rsidR="00DE763E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DE763E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5A7AF3" w:rsidRPr="0084273C" w:rsidRDefault="005A7AF3" w:rsidP="00FE0CBB">
            <w:pPr>
              <w:pStyle w:val="ConsPlusNormal"/>
              <w:ind w:left="42" w:firstLine="425"/>
              <w:jc w:val="center"/>
              <w:rPr>
                <w:rFonts w:ascii="Times New Roman" w:hAnsi="Times New Roman" w:cs="Times New Roman"/>
              </w:rPr>
            </w:pPr>
          </w:p>
          <w:p w:rsidR="00E119FD" w:rsidRPr="0084273C" w:rsidRDefault="007F1C2D" w:rsidP="0071685F">
            <w:pPr>
              <w:ind w:left="42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v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o</m:t>
                      </m:r>
                    </m:sub>
                  </m:sSub>
                </m:den>
              </m:f>
            </m:oMath>
            <w:r w:rsidR="00FE0CB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1685F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119FD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где</w:t>
            </w:r>
          </w:p>
          <w:p w:rsidR="00EB07EA" w:rsidRPr="0084273C" w:rsidRDefault="007F1C2D" w:rsidP="00FE0CBB">
            <w:pPr>
              <w:ind w:left="42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v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</w:t>
            </w:r>
            <w:r w:rsidR="0055155F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муниципальных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нормативных </w:t>
            </w:r>
            <w:r w:rsidR="00EB07EA" w:rsidRPr="0084273C">
              <w:rPr>
                <w:rFonts w:ascii="Times New Roman" w:hAnsi="Times New Roman" w:cs="Times New Roman"/>
                <w:sz w:val="20"/>
                <w:szCs w:val="20"/>
              </w:rPr>
              <w:t>правовых актов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принятых своевременно;</w:t>
            </w:r>
          </w:p>
          <w:p w:rsidR="00EB07EA" w:rsidRPr="0084273C" w:rsidRDefault="007F1C2D" w:rsidP="005A7AF3">
            <w:pPr>
              <w:ind w:left="42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o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</w:t>
            </w:r>
            <w:r w:rsidR="0055155F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муниципальных 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нормативных правовых актов, подлежащих к принятию до 1 числа месяца следующего за отчетным периодом.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33</m:t>
                </m:r>
              </m:oMath>
            </m:oMathPara>
          </w:p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≥90%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ориентир: 100%</w:t>
            </w:r>
          </w:p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</w:t>
            </w:r>
          </w:p>
        </w:tc>
      </w:tr>
      <w:tr w:rsidR="003F705F" w:rsidRPr="0084273C" w:rsidTr="001B43AC">
        <w:trPr>
          <w:trHeight w:val="105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90%&gt;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≥80%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50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80%≥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&gt;70%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50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70%≥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&gt;60%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95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60%≥</w:t>
            </w: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&gt;50%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35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≤50%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250"/>
        </w:trPr>
        <w:tc>
          <w:tcPr>
            <w:tcW w:w="2552" w:type="dxa"/>
            <w:vMerge w:val="restart"/>
          </w:tcPr>
          <w:p w:rsidR="00EB07EA" w:rsidRPr="0084273C" w:rsidRDefault="00EB07EA" w:rsidP="000A78D8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4. Эффективность управления кредиторской задолженностью по расчетам с поставщиками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подрядчиками</w:t>
            </w:r>
            <w:r w:rsidR="00664F31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B67" w:rsidRPr="008427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19" w:type="dxa"/>
            <w:vMerge w:val="restart"/>
          </w:tcPr>
          <w:p w:rsidR="00EB07EA" w:rsidRPr="0084273C" w:rsidRDefault="00EB07EA" w:rsidP="000A78D8">
            <w:pPr>
              <w:ind w:firstLine="32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w:lastRenderedPageBreak/>
                  <m:t>P=100*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K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E</m:t>
                    </m:r>
                  </m:den>
                </m:f>
              </m:oMath>
            </m:oMathPara>
          </w:p>
          <w:p w:rsidR="00EB07EA" w:rsidRPr="0084273C" w:rsidRDefault="00EB07EA" w:rsidP="000A78D8">
            <w:pPr>
              <w:ind w:firstLine="3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– объем кредиторской задолженности по расчетам с поставщиками и подрядчиками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состоянию на 1 число месяца, следующего за отчетным периодом;</w:t>
            </w:r>
          </w:p>
          <w:p w:rsidR="00EB07EA" w:rsidRPr="0084273C" w:rsidRDefault="00EB07EA" w:rsidP="000A78D8">
            <w:pPr>
              <w:ind w:firstLine="3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Е – кассовое исполнение расходов в отчетном периоде</w:t>
            </w:r>
            <w:r w:rsidR="0071685F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0A78D8">
            <w:pPr>
              <w:ind w:firstLine="32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F865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Р&gt;10%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EB07EA" w:rsidRPr="0084273C" w:rsidRDefault="00EB07EA" w:rsidP="000A78D8">
            <w:pPr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состоянию на 1 число месяца, следующего за отчетным периодом, по отношению к кассовому исполнению расходов главного администратора средств бюджета в отчетном периоде.</w:t>
            </w:r>
          </w:p>
          <w:p w:rsidR="00EB07EA" w:rsidRPr="0084273C" w:rsidRDefault="00EB07EA" w:rsidP="000A78D8">
            <w:pPr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 с учетом отраслевых особенностей.</w:t>
            </w: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5%&lt;Р≤10%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95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2%&lt;Р≤5%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50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1%&lt;Р≤2%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50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0,5%&lt;Р≤1%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20"/>
        </w:trPr>
        <w:tc>
          <w:tcPr>
            <w:tcW w:w="2552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F865B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9877CC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Р≤0,5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987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 w:val="restart"/>
          </w:tcPr>
          <w:p w:rsidR="00EB07EA" w:rsidRPr="0084273C" w:rsidRDefault="00EB07EA" w:rsidP="00007137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5. Несоответствие расчетно-платежных документов, представленных</w:t>
            </w:r>
            <w:r w:rsidR="0000713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B6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Территориальное отделение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B17B67" w:rsidRPr="00842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казначейства</w:t>
            </w:r>
            <w:r w:rsidR="0000713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Республики</w:t>
            </w:r>
            <w:proofErr w:type="gramEnd"/>
            <w:r w:rsidR="0000713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требованиям бюджетного законодательства</w:t>
            </w:r>
            <w:r w:rsidR="00664F31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B67" w:rsidRPr="008427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19" w:type="dxa"/>
            <w:vMerge w:val="restart"/>
          </w:tcPr>
          <w:p w:rsidR="00EB07EA" w:rsidRPr="0084273C" w:rsidRDefault="00EB07EA" w:rsidP="000A78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N</m:t>
                  </m:r>
                </m:den>
              </m:f>
            </m:oMath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</w:t>
            </w:r>
          </w:p>
          <w:p w:rsidR="00EB07EA" w:rsidRPr="0084273C" w:rsidRDefault="00EB07EA" w:rsidP="000A78D8">
            <w:pPr>
              <w:ind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0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расчетно-платежных документов, представленных главными администраторами средств бюджета и его подведомственными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получателями средств бюджета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отчетном периоде и отклоненных </w:t>
            </w:r>
            <w:r w:rsidR="00B17B6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Территориальным отделением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</w:t>
            </w:r>
            <w:r w:rsidR="00B17B6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казначейства</w:t>
            </w:r>
            <w:r w:rsidR="0000713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Республики Татарстан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итогам проведения контрольных процедур;</w:t>
            </w:r>
          </w:p>
          <w:p w:rsidR="00EB07EA" w:rsidRPr="0084273C" w:rsidRDefault="00EB07EA" w:rsidP="00B17B67">
            <w:pPr>
              <w:ind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общее количество расчетно-платежных документов, принятых </w:t>
            </w:r>
            <w:r w:rsidR="00B17B6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Территориальным отделением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</w:t>
            </w:r>
            <w:r w:rsidR="00B17B67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казначейства </w:t>
            </w:r>
            <w:r w:rsidR="0000713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финансов Республики Татарстан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главных администраторов средств бюджета и его подведомственных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получателей средств бюджета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в отчетном периоде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3A3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≤2%</w:t>
            </w:r>
          </w:p>
        </w:tc>
        <w:tc>
          <w:tcPr>
            <w:tcW w:w="697" w:type="dxa"/>
          </w:tcPr>
          <w:p w:rsidR="00EB07EA" w:rsidRPr="0084273C" w:rsidRDefault="00EB07EA" w:rsidP="000A7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961" w:type="dxa"/>
            <w:vMerge w:val="restart"/>
          </w:tcPr>
          <w:p w:rsidR="00EB07EA" w:rsidRPr="0084273C" w:rsidRDefault="00EB07EA" w:rsidP="000A78D8">
            <w:pPr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Большое количество возвращенных </w:t>
            </w:r>
            <w:r w:rsidR="00B17B6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Территориальным отделением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  <w:r w:rsidR="00B17B67" w:rsidRPr="00842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казначейства</w:t>
            </w:r>
            <w:r w:rsidR="0000713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Республики</w:t>
            </w:r>
            <w:proofErr w:type="gramEnd"/>
            <w:r w:rsidR="00007137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главным администраторам средств бюджета  расчетно-платежных документов свидетельствует о низком качестве подготовки указанных документов (бюджетной дисциплины).</w:t>
            </w:r>
          </w:p>
          <w:p w:rsidR="00EB07EA" w:rsidRPr="0084273C" w:rsidRDefault="00EB07EA" w:rsidP="000A78D8">
            <w:pPr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Целевой ориентир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=0%</w:t>
            </w:r>
          </w:p>
          <w:p w:rsidR="00EB07EA" w:rsidRPr="0084273C" w:rsidRDefault="00EB07EA" w:rsidP="000A78D8">
            <w:pPr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 с учетом отраслевых особенностей.</w:t>
            </w:r>
          </w:p>
        </w:tc>
      </w:tr>
      <w:tr w:rsidR="003F705F" w:rsidRPr="0084273C" w:rsidTr="001B43AC">
        <w:trPr>
          <w:trHeight w:val="180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3A3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2%&lt;Р≤4%</w:t>
            </w:r>
          </w:p>
        </w:tc>
        <w:tc>
          <w:tcPr>
            <w:tcW w:w="697" w:type="dxa"/>
          </w:tcPr>
          <w:p w:rsidR="00EB07EA" w:rsidRPr="0084273C" w:rsidRDefault="00EB07EA" w:rsidP="000A78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35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3A3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4%&lt;Р≤6%</w:t>
            </w:r>
          </w:p>
        </w:tc>
        <w:tc>
          <w:tcPr>
            <w:tcW w:w="697" w:type="dxa"/>
          </w:tcPr>
          <w:p w:rsidR="00EB07EA" w:rsidRPr="0084273C" w:rsidRDefault="00EB07EA" w:rsidP="000A78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7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3A3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6%&lt;Р≤8%</w:t>
            </w:r>
          </w:p>
        </w:tc>
        <w:tc>
          <w:tcPr>
            <w:tcW w:w="697" w:type="dxa"/>
          </w:tcPr>
          <w:p w:rsidR="00EB07EA" w:rsidRPr="0084273C" w:rsidRDefault="00EB07EA" w:rsidP="000A78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20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3A3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8%&lt;Р≤10%</w:t>
            </w:r>
          </w:p>
        </w:tc>
        <w:tc>
          <w:tcPr>
            <w:tcW w:w="697" w:type="dxa"/>
          </w:tcPr>
          <w:p w:rsidR="00EB07EA" w:rsidRPr="0084273C" w:rsidRDefault="00EB07EA" w:rsidP="000A78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3A30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&gt;10%</w:t>
            </w:r>
          </w:p>
        </w:tc>
        <w:tc>
          <w:tcPr>
            <w:tcW w:w="697" w:type="dxa"/>
          </w:tcPr>
          <w:p w:rsidR="00EB07EA" w:rsidRPr="0084273C" w:rsidRDefault="00EB07EA" w:rsidP="000A78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 w:val="restart"/>
          </w:tcPr>
          <w:p w:rsidR="00EB07EA" w:rsidRPr="0084273C" w:rsidRDefault="00EB07EA" w:rsidP="00D579F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6. Качество составления, утверждения и ведения бюджетных смет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главных администраторов средств бюджета и его подведомственных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получателей средств бюджета </w:t>
            </w:r>
            <w:r w:rsidR="00B17B67" w:rsidRPr="008427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19" w:type="dxa"/>
            <w:vMerge w:val="restart"/>
          </w:tcPr>
          <w:p w:rsidR="00EB07EA" w:rsidRPr="0084273C" w:rsidRDefault="00EB07EA" w:rsidP="000A4239">
            <w:pPr>
              <w:ind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нормативного правового акта главного администратора средств бюджета, содержащего:</w:t>
            </w:r>
          </w:p>
          <w:p w:rsidR="00EB07EA" w:rsidRPr="0084273C" w:rsidRDefault="00EB07EA" w:rsidP="000A4239">
            <w:pPr>
              <w:ind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процедуры составления, ведения и утверждения бюджетных смет главных администраторов средств бюджета и его подведомственных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применяемые как к аппарату главного</w:t>
            </w:r>
            <w:r w:rsidR="000C67E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администратора средств бюджета,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 и к его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подведомственным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B07EA" w:rsidRPr="0084273C" w:rsidRDefault="00EB07EA" w:rsidP="000A4239">
            <w:pPr>
              <w:ind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процедуры составления и представления расчетов (обоснований) к бюджетным сметам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подведомственных главному администратору средств бюджета;</w:t>
            </w:r>
          </w:p>
          <w:p w:rsidR="00EB07EA" w:rsidRPr="0084273C" w:rsidRDefault="00EB07EA" w:rsidP="000A4239">
            <w:pPr>
              <w:ind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3) порядок ведения бюджетных смет;</w:t>
            </w:r>
          </w:p>
          <w:p w:rsidR="00EB07EA" w:rsidRPr="0084273C" w:rsidRDefault="00EB07EA" w:rsidP="000A4239">
            <w:pPr>
              <w:ind w:firstLine="4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4) процедуры составления и представления проектов бюджетных смет на этапе формирования бюджетных проектировок (бюджета).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94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942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9" w:type="dxa"/>
            <w:gridSpan w:val="3"/>
          </w:tcPr>
          <w:p w:rsidR="00EB07EA" w:rsidRPr="0084273C" w:rsidRDefault="00EB07EA" w:rsidP="000A4239">
            <w:pPr>
              <w:ind w:firstLine="3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 главного администратора средств бюджета полностью соответствуют требованиям 1-4 настоящего пункта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EB07EA" w:rsidRPr="0084273C" w:rsidRDefault="00EB07EA" w:rsidP="000A4239">
            <w:pPr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применяется для оценки правового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деятельности получателей </w:t>
            </w:r>
            <w:r w:rsidR="008925C5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8925C5" w:rsidRPr="00842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части исполнения расходов бюджета на обеспечение выполнения функций получателей средств бюджета.</w:t>
            </w:r>
          </w:p>
          <w:p w:rsidR="00EB07EA" w:rsidRPr="0084273C" w:rsidRDefault="00EB07EA" w:rsidP="000A4239">
            <w:pPr>
              <w:ind w:firstLine="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ежеквартально и ежегодно</w:t>
            </w:r>
          </w:p>
        </w:tc>
      </w:tr>
      <w:tr w:rsidR="003F705F" w:rsidRPr="0084273C" w:rsidTr="001B43AC">
        <w:trPr>
          <w:trHeight w:val="195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94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42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0A4239">
            <w:pPr>
              <w:ind w:firstLine="3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 главного администратора средств бюджета полностью соответствует требованиям 1-3 настоящего пункта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20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94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42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0A4239">
            <w:pPr>
              <w:ind w:firstLine="3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Нормативный правовой акт главного администратора средств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бюджета полностью или частично не соответствует хотя бы одному из требований 1-3 настоящего пункта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49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  <w:tcBorders>
              <w:bottom w:val="single" w:sz="4" w:space="0" w:color="auto"/>
            </w:tcBorders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B07EA" w:rsidRPr="0084273C" w:rsidRDefault="00EB07EA" w:rsidP="0094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EB07EA" w:rsidRPr="0084273C" w:rsidRDefault="00EB07EA" w:rsidP="009428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bottom w:val="single" w:sz="4" w:space="0" w:color="auto"/>
            </w:tcBorders>
          </w:tcPr>
          <w:p w:rsidR="00EB07EA" w:rsidRPr="0084273C" w:rsidRDefault="00EB07EA" w:rsidP="000A4239">
            <w:pPr>
              <w:ind w:firstLine="3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Нормативный правовой акт главного администратора средств бюджета полностью или частично не соответствует двум и более требованиям 1-3 настоящего пункта, либо в отчетном периоде установлены нарушения порядка составления, утверждения и ведения бюджетных смет, допущенные учреждениями, подведомственными главному администратору средств бюджета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26"/>
        </w:trPr>
        <w:tc>
          <w:tcPr>
            <w:tcW w:w="2552" w:type="dxa"/>
            <w:vMerge w:val="restart"/>
          </w:tcPr>
          <w:p w:rsidR="00EB07EA" w:rsidRPr="0084273C" w:rsidRDefault="00EB07EA" w:rsidP="0001355C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7. Доля выявленных нарушений в финансово-бюджетной сфере</w:t>
            </w:r>
            <w:r w:rsidR="00664F31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97E" w:rsidRPr="0084273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119" w:type="dxa"/>
            <w:vMerge w:val="restart"/>
          </w:tcPr>
          <w:p w:rsidR="00EB07EA" w:rsidRPr="001E020C" w:rsidRDefault="00EB07EA" w:rsidP="00BC0B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P=100*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E</m:t>
                  </m:r>
                </m:den>
              </m:f>
            </m:oMath>
            <w:r w:rsidR="00BC0B9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:rsidR="00E1273A" w:rsidRPr="0084273C" w:rsidRDefault="007F1C2D" w:rsidP="002B18D8">
            <w:pPr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p</m:t>
                  </m:r>
                </m:sub>
              </m:sSub>
            </m:oMath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факты о</w:t>
            </w:r>
            <w:proofErr w:type="gramEnd"/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бюджетных правонарушениях (за исключением ненадлежащего ведения бюджетного учета, составления и представления бюджетной отчетности), выявленных органами внутреннего и внешнего финансового контроля по результатам проведения проверок (ревизий) исполнения главными администраторами средств бюджета и их подведомственными </w:t>
            </w:r>
            <w:r w:rsidR="00F77052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получателей средств бюджета</w:t>
            </w:r>
            <w:r w:rsidR="00EB07EA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бюджета </w:t>
            </w:r>
            <w:proofErr w:type="spellStart"/>
            <w:r w:rsidR="002B18D8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2B18D8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EB07EA" w:rsidRPr="0084273C" w:rsidRDefault="00EB07EA" w:rsidP="00013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финансовом году (в денежном выражении);</w:t>
            </w:r>
          </w:p>
          <w:p w:rsidR="00EB07EA" w:rsidRPr="0084273C" w:rsidRDefault="00EB07EA" w:rsidP="00E929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Е – кассовое исполнение расходов</w:t>
            </w:r>
            <w:r w:rsidR="00597A96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главными администраторами средств бюджета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финансовом году (за исключением бюджетных инвестиций юридическим лицам 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или трансфертов)</w:t>
            </w:r>
            <w:r w:rsidR="00BC0B9B"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AB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AB17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≤1%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E1273A" w:rsidRPr="0084273C" w:rsidRDefault="00EB07EA" w:rsidP="002B18D8">
            <w:pPr>
              <w:ind w:firstLine="250"/>
              <w:jc w:val="both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отражает степень соблюдения бюджетного (финансового) законодательства, регулирующего бюджетные правоотношения, в части исполнения бюджета </w:t>
            </w:r>
            <w:proofErr w:type="spellStart"/>
            <w:r w:rsidR="002B18D8" w:rsidRPr="00AC7288">
              <w:rPr>
                <w:rFonts w:ascii="Times New Roman" w:hAnsi="Times New Roman" w:cs="Times New Roman"/>
                <w:sz w:val="20"/>
                <w:szCs w:val="20"/>
              </w:rPr>
              <w:t>Зеленодольского</w:t>
            </w:r>
            <w:proofErr w:type="spellEnd"/>
            <w:r w:rsidR="002B18D8" w:rsidRPr="00AC72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2B18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01355C">
            <w:pPr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Целевой ориентир=0%</w:t>
            </w:r>
            <w:r w:rsidR="00BC0B9B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01355C">
            <w:pPr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 и ежеквартально</w:t>
            </w:r>
            <w:r w:rsidR="00BC0B9B"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≤2%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≤3%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3%&lt;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≤4%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50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4%&lt;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≤5%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35"/>
        </w:trPr>
        <w:tc>
          <w:tcPr>
            <w:tcW w:w="2552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AB17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A00D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&gt;5%</w:t>
            </w:r>
          </w:p>
        </w:tc>
        <w:tc>
          <w:tcPr>
            <w:tcW w:w="697" w:type="dxa"/>
          </w:tcPr>
          <w:p w:rsidR="00EB07EA" w:rsidRPr="0084273C" w:rsidRDefault="00EB07EA" w:rsidP="00013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A00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5F" w:rsidRPr="0084273C" w:rsidTr="001B43AC">
        <w:trPr>
          <w:trHeight w:val="126"/>
        </w:trPr>
        <w:tc>
          <w:tcPr>
            <w:tcW w:w="2552" w:type="dxa"/>
            <w:vMerge w:val="restart"/>
          </w:tcPr>
          <w:p w:rsidR="00EB07EA" w:rsidRPr="0084273C" w:rsidRDefault="00EB07EA" w:rsidP="00664F31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Несоблюдение правил планирования закупок</w:t>
            </w:r>
            <w:r w:rsidR="00664F31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F31" w:rsidRPr="008427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9" w:type="dxa"/>
            <w:vMerge w:val="restart"/>
          </w:tcPr>
          <w:p w:rsidR="00EB07EA" w:rsidRPr="0084273C" w:rsidRDefault="00EB07EA" w:rsidP="00097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P = 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Qz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EB07EA" w:rsidRPr="0084273C" w:rsidRDefault="00EB07EA" w:rsidP="00097C5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7EA" w:rsidRPr="0084273C" w:rsidRDefault="00EB07EA" w:rsidP="00097C59">
            <w:pPr>
              <w:ind w:firstLine="3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Qz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фактов несоблюдения главным администратором</w:t>
            </w:r>
            <w:r w:rsidR="00597A96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97A96" w:rsidRPr="0084273C">
              <w:rPr>
                <w:rFonts w:ascii="Times New Roman" w:hAnsi="Times New Roman" w:cs="Times New Roman"/>
                <w:sz w:val="20"/>
                <w:szCs w:val="20"/>
              </w:rPr>
              <w:t>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правил планирования закупок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выполнения функций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(в единицах).</w:t>
            </w:r>
          </w:p>
        </w:tc>
        <w:tc>
          <w:tcPr>
            <w:tcW w:w="851" w:type="dxa"/>
            <w:vMerge w:val="restart"/>
          </w:tcPr>
          <w:p w:rsidR="00EB07EA" w:rsidRPr="0084273C" w:rsidRDefault="00EB07EA" w:rsidP="0091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6" w:type="dxa"/>
            <w:vMerge w:val="restart"/>
          </w:tcPr>
          <w:p w:rsidR="00EB07EA" w:rsidRPr="0084273C" w:rsidRDefault="00EB07EA" w:rsidP="009128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9" w:type="dxa"/>
            <w:gridSpan w:val="3"/>
          </w:tcPr>
          <w:p w:rsidR="00EB07EA" w:rsidRPr="0084273C" w:rsidRDefault="00EB07EA" w:rsidP="00097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Если нарушений не выявлено</w:t>
            </w:r>
          </w:p>
        </w:tc>
        <w:tc>
          <w:tcPr>
            <w:tcW w:w="697" w:type="dxa"/>
          </w:tcPr>
          <w:p w:rsidR="00EB07EA" w:rsidRPr="0084273C" w:rsidRDefault="00EB07EA" w:rsidP="0091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1" w:type="dxa"/>
            <w:vMerge w:val="restart"/>
          </w:tcPr>
          <w:p w:rsidR="00EB07EA" w:rsidRPr="0084273C" w:rsidRDefault="00EB07EA" w:rsidP="00097C59">
            <w:pPr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качество финансовой дисциплины главного администратора</w:t>
            </w:r>
            <w:r w:rsidR="00597A96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бюджета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отношении расходов на обеспечение </w:t>
            </w:r>
            <w:proofErr w:type="gram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функций </w:t>
            </w:r>
            <w:r w:rsidR="00F77052" w:rsidRPr="0084273C">
              <w:rPr>
                <w:rFonts w:ascii="Times New Roman" w:hAnsi="Times New Roman" w:cs="Times New Roman"/>
                <w:sz w:val="20"/>
                <w:szCs w:val="20"/>
              </w:rPr>
              <w:t>получателей средств бюджета</w:t>
            </w:r>
            <w:proofErr w:type="gram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7EA" w:rsidRPr="0084273C" w:rsidRDefault="00EB07EA" w:rsidP="00097C59">
            <w:pPr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  <w:p w:rsidR="00EB07EA" w:rsidRPr="0084273C" w:rsidRDefault="00EB07EA" w:rsidP="00097C59">
            <w:pPr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Ориентиром для главного администратора </w:t>
            </w:r>
            <w:r w:rsidR="00597A96"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является недопущение несоблюдение правил планирования закупок.</w:t>
            </w:r>
          </w:p>
          <w:p w:rsidR="00EB07EA" w:rsidRPr="0084273C" w:rsidRDefault="00EB07EA" w:rsidP="00097C59">
            <w:pPr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ежегодно.</w:t>
            </w:r>
          </w:p>
        </w:tc>
      </w:tr>
      <w:tr w:rsidR="003F705F" w:rsidRPr="0084273C" w:rsidTr="001B43AC">
        <w:trPr>
          <w:trHeight w:val="165"/>
        </w:trPr>
        <w:tc>
          <w:tcPr>
            <w:tcW w:w="2552" w:type="dxa"/>
            <w:vMerge/>
          </w:tcPr>
          <w:p w:rsidR="00EB07EA" w:rsidRPr="0084273C" w:rsidRDefault="00EB07EA" w:rsidP="00912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Merge/>
          </w:tcPr>
          <w:p w:rsidR="00EB07EA" w:rsidRPr="0084273C" w:rsidRDefault="00EB07EA" w:rsidP="009128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07EA" w:rsidRPr="0084273C" w:rsidRDefault="00EB07EA" w:rsidP="00912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EB07EA" w:rsidRPr="0084273C" w:rsidRDefault="00EB07EA" w:rsidP="009128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3"/>
          </w:tcPr>
          <w:p w:rsidR="00EB07EA" w:rsidRPr="0084273C" w:rsidRDefault="00EB07EA" w:rsidP="00597A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>Если постановление о назначении административного наказания вступил</w:t>
            </w:r>
            <w:r w:rsidR="00597A96" w:rsidRPr="008427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273C">
              <w:rPr>
                <w:rFonts w:ascii="Times New Roman" w:hAnsi="Times New Roman" w:cs="Times New Roman"/>
                <w:sz w:val="20"/>
                <w:szCs w:val="20"/>
              </w:rPr>
              <w:t xml:space="preserve"> в силу</w:t>
            </w: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EB07EA" w:rsidRPr="0084273C" w:rsidRDefault="00EB07EA" w:rsidP="009128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1" w:type="dxa"/>
            <w:vMerge/>
          </w:tcPr>
          <w:p w:rsidR="00EB07EA" w:rsidRPr="0084273C" w:rsidRDefault="00EB07EA" w:rsidP="00912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AF6" w:rsidRPr="0084273C" w:rsidRDefault="00304AF6" w:rsidP="00304AF6">
      <w:pPr>
        <w:pStyle w:val="ConsPlusNormal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____________________________________________________________________</w:t>
      </w:r>
    </w:p>
    <w:p w:rsidR="00BC0B9B" w:rsidRPr="0084273C" w:rsidRDefault="00BC0B9B" w:rsidP="00BC0B9B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  <w:vertAlign w:val="superscript"/>
        </w:rPr>
        <w:t>1</w:t>
      </w:r>
      <w:r w:rsidRPr="0084273C">
        <w:rPr>
          <w:rFonts w:ascii="Times New Roman" w:hAnsi="Times New Roman" w:cs="Times New Roman"/>
        </w:rPr>
        <w:t xml:space="preserve"> – сведения для расчета показателя представляются структурными подразделениями Финансового органа;</w:t>
      </w:r>
    </w:p>
    <w:p w:rsidR="00BC0B9B" w:rsidRPr="0084273C" w:rsidRDefault="00BC0B9B" w:rsidP="00BC0B9B">
      <w:pPr>
        <w:pStyle w:val="ConsPlusNormal"/>
        <w:ind w:left="360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  <w:vertAlign w:val="superscript"/>
        </w:rPr>
        <w:t>2</w:t>
      </w:r>
      <w:r w:rsidRPr="0084273C">
        <w:rPr>
          <w:rFonts w:ascii="Times New Roman" w:hAnsi="Times New Roman" w:cs="Times New Roman"/>
        </w:rPr>
        <w:t xml:space="preserve"> - сведения для расчета показателя представляются главными администраторами средств бюджета;</w:t>
      </w:r>
    </w:p>
    <w:p w:rsidR="00BC0B9B" w:rsidRPr="0084273C" w:rsidRDefault="00BC0B9B" w:rsidP="00BC0B9B">
      <w:pPr>
        <w:pStyle w:val="ConsPlusNormal"/>
        <w:ind w:left="360"/>
        <w:jc w:val="both"/>
        <w:rPr>
          <w:rFonts w:ascii="Times New Roman" w:hAnsi="Times New Roman" w:cs="Times New Roman"/>
          <w:vertAlign w:val="superscript"/>
        </w:rPr>
      </w:pPr>
      <w:r w:rsidRPr="0084273C">
        <w:rPr>
          <w:rFonts w:ascii="Times New Roman" w:hAnsi="Times New Roman" w:cs="Times New Roman"/>
          <w:vertAlign w:val="superscript"/>
        </w:rPr>
        <w:t>3</w:t>
      </w:r>
      <w:r w:rsidRPr="0084273C">
        <w:rPr>
          <w:rFonts w:ascii="Times New Roman" w:hAnsi="Times New Roman" w:cs="Times New Roman"/>
        </w:rPr>
        <w:t xml:space="preserve"> - сведения для расчета показателя представляются главными администраторами средств бюджета и структурными подразделениями Финансового органа</w:t>
      </w:r>
    </w:p>
    <w:p w:rsidR="00E30AA4" w:rsidRPr="0084273C" w:rsidRDefault="00E30AA4" w:rsidP="00E30AA4">
      <w:pPr>
        <w:pStyle w:val="ConsPlusNormal"/>
        <w:jc w:val="center"/>
        <w:rPr>
          <w:rFonts w:ascii="Times New Roman" w:hAnsi="Times New Roman" w:cs="Times New Roman"/>
        </w:rPr>
        <w:sectPr w:rsidR="00E30AA4" w:rsidRPr="0084273C" w:rsidSect="00F35FEC">
          <w:pgSz w:w="16840" w:h="11907" w:orient="landscape"/>
          <w:pgMar w:top="851" w:right="1134" w:bottom="425" w:left="1134" w:header="709" w:footer="0" w:gutter="0"/>
          <w:cols w:space="720"/>
          <w:docGrid w:linePitch="299"/>
        </w:sectPr>
      </w:pPr>
    </w:p>
    <w:p w:rsidR="007B4701" w:rsidRPr="0084273C" w:rsidRDefault="007B4701" w:rsidP="00FA1C75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223132" w:rsidRPr="0084273C">
        <w:rPr>
          <w:rFonts w:ascii="Times New Roman" w:hAnsi="Times New Roman" w:cs="Times New Roman"/>
          <w:szCs w:val="22"/>
        </w:rPr>
        <w:t>№</w:t>
      </w:r>
      <w:r w:rsidRPr="0084273C">
        <w:rPr>
          <w:rFonts w:ascii="Times New Roman" w:hAnsi="Times New Roman" w:cs="Times New Roman"/>
          <w:szCs w:val="22"/>
        </w:rPr>
        <w:t xml:space="preserve"> 11</w:t>
      </w:r>
    </w:p>
    <w:p w:rsidR="00FA1C75" w:rsidRDefault="00FA1C75" w:rsidP="0036701C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 xml:space="preserve">к Порядку проведения </w:t>
      </w:r>
      <w:proofErr w:type="gramStart"/>
      <w:r w:rsidR="0036701C">
        <w:rPr>
          <w:rFonts w:ascii="Times New Roman" w:hAnsi="Times New Roman" w:cs="Times New Roman"/>
          <w:szCs w:val="22"/>
        </w:rPr>
        <w:t>Финансово-бюджетной</w:t>
      </w:r>
      <w:proofErr w:type="gramEnd"/>
      <w:r w:rsidR="0036701C">
        <w:rPr>
          <w:rFonts w:ascii="Times New Roman" w:hAnsi="Times New Roman" w:cs="Times New Roman"/>
          <w:szCs w:val="22"/>
        </w:rPr>
        <w:t xml:space="preserve"> </w:t>
      </w:r>
    </w:p>
    <w:p w:rsidR="0036701C" w:rsidRDefault="0036701C" w:rsidP="0036701C">
      <w:pPr>
        <w:pStyle w:val="ConsPlusNormal"/>
        <w:ind w:left="567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палатой </w:t>
      </w:r>
      <w:proofErr w:type="spellStart"/>
      <w:r>
        <w:rPr>
          <w:rFonts w:ascii="Times New Roman" w:hAnsi="Times New Roman" w:cs="Times New Roman"/>
          <w:szCs w:val="22"/>
        </w:rPr>
        <w:t>Зеленодольского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FA1C75" w:rsidRPr="0084273C" w:rsidRDefault="0036701C" w:rsidP="0036701C">
      <w:pPr>
        <w:pStyle w:val="ConsPlusNormal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>района</w:t>
      </w:r>
      <w:r w:rsidR="006F1D1C">
        <w:rPr>
          <w:rFonts w:ascii="Times New Roman" w:hAnsi="Times New Roman" w:cs="Times New Roman"/>
          <w:szCs w:val="22"/>
        </w:rPr>
        <w:t xml:space="preserve"> </w:t>
      </w:r>
      <w:r w:rsidR="00FA1C75" w:rsidRPr="0084273C">
        <w:rPr>
          <w:rFonts w:ascii="Times New Roman" w:hAnsi="Times New Roman" w:cs="Times New Roman"/>
          <w:szCs w:val="22"/>
        </w:rPr>
        <w:t>мониторинга качества финансового менеджмента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1C75" w:rsidRPr="0084273C">
        <w:rPr>
          <w:rFonts w:ascii="Times New Roman" w:hAnsi="Times New Roman" w:cs="Times New Roman"/>
          <w:szCs w:val="22"/>
        </w:rPr>
        <w:t xml:space="preserve">отношении главных администраторов средств бюджета </w:t>
      </w:r>
      <w:proofErr w:type="spellStart"/>
      <w:r w:rsidR="00ED1591" w:rsidRPr="00ED1591">
        <w:rPr>
          <w:rFonts w:ascii="Times New Roman" w:hAnsi="Times New Roman" w:cs="Times New Roman"/>
          <w:szCs w:val="22"/>
        </w:rPr>
        <w:t>Зеленодольского</w:t>
      </w:r>
      <w:proofErr w:type="spellEnd"/>
      <w:r w:rsidR="00ED1591" w:rsidRPr="00ED1591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2D2658" w:rsidRPr="0084273C" w:rsidRDefault="002D2658" w:rsidP="0086507E">
      <w:pPr>
        <w:pStyle w:val="ConsPlusNormal"/>
        <w:jc w:val="right"/>
        <w:rPr>
          <w:rFonts w:ascii="Times New Roman" w:hAnsi="Times New Roman" w:cs="Times New Roman"/>
          <w:sz w:val="18"/>
        </w:rPr>
      </w:pPr>
    </w:p>
    <w:p w:rsidR="00C957E5" w:rsidRPr="0084273C" w:rsidRDefault="00C957E5" w:rsidP="0086507E">
      <w:pPr>
        <w:pStyle w:val="ConsPlusNormal"/>
        <w:jc w:val="center"/>
        <w:rPr>
          <w:rFonts w:ascii="Times New Roman" w:hAnsi="Times New Roman" w:cs="Times New Roman"/>
        </w:rPr>
      </w:pPr>
    </w:p>
    <w:p w:rsidR="00C957E5" w:rsidRPr="0084273C" w:rsidRDefault="00C957E5" w:rsidP="0086507E">
      <w:pPr>
        <w:pStyle w:val="ConsPlusNormal"/>
        <w:jc w:val="center"/>
        <w:rPr>
          <w:rFonts w:ascii="Times New Roman" w:hAnsi="Times New Roman" w:cs="Times New Roman"/>
        </w:rPr>
      </w:pPr>
    </w:p>
    <w:p w:rsidR="002D2658" w:rsidRPr="0084273C" w:rsidRDefault="002D2658" w:rsidP="00C957E5">
      <w:pPr>
        <w:pStyle w:val="ConsPlusNormal"/>
        <w:jc w:val="both"/>
        <w:rPr>
          <w:rFonts w:ascii="Times New Roman" w:hAnsi="Times New Roman" w:cs="Times New Roman"/>
        </w:rPr>
      </w:pPr>
    </w:p>
    <w:p w:rsidR="00964D95" w:rsidRPr="0084273C" w:rsidRDefault="002D2658" w:rsidP="00A00D19">
      <w:pPr>
        <w:pStyle w:val="ConsPlusNonformat"/>
        <w:jc w:val="center"/>
        <w:rPr>
          <w:rFonts w:ascii="Times New Roman" w:eastAsia="Calibri" w:hAnsi="Times New Roman" w:cs="Times New Roman"/>
          <w:lang w:eastAsia="en-US"/>
        </w:rPr>
      </w:pPr>
      <w:bookmarkStart w:id="16" w:name="P3251"/>
      <w:bookmarkEnd w:id="16"/>
      <w:r w:rsidRPr="0084273C">
        <w:rPr>
          <w:rFonts w:ascii="Times New Roman" w:eastAsia="Calibri" w:hAnsi="Times New Roman" w:cs="Times New Roman"/>
          <w:lang w:eastAsia="en-US"/>
        </w:rPr>
        <w:t>СВЕДЕНИЯ</w:t>
      </w:r>
    </w:p>
    <w:p w:rsidR="00964D95" w:rsidRPr="0084273C" w:rsidRDefault="002D2658" w:rsidP="00A00D19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 </w:t>
      </w:r>
      <w:r w:rsidR="00FA1C75"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муниципальных</w:t>
      </w:r>
      <w:r w:rsidR="00097C59"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контрактах</w:t>
      </w:r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964D95"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на поставки товаров, выполнение работ, оказание услуг</w:t>
      </w:r>
    </w:p>
    <w:p w:rsidR="00964D95" w:rsidRPr="0084273C" w:rsidRDefault="00964D95" w:rsidP="00A00D19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заключенных главными администраторами средств бюджета и</w:t>
      </w:r>
    </w:p>
    <w:p w:rsidR="00964D95" w:rsidRPr="0084273C" w:rsidRDefault="00964D95" w:rsidP="00A00D19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подведомственными</w:t>
      </w:r>
      <w:proofErr w:type="gramEnd"/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A740F6"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ему</w:t>
      </w:r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F77052"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получателей средств бюджета</w:t>
      </w:r>
      <w:r w:rsidR="00E5560C"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</w:p>
    <w:p w:rsidR="002D2658" w:rsidRPr="0084273C" w:rsidRDefault="00964D95" w:rsidP="00964D95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 </w:t>
      </w:r>
      <w:proofErr w:type="gramStart"/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которым</w:t>
      </w:r>
      <w:proofErr w:type="gramEnd"/>
      <w:r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выявлены </w:t>
      </w:r>
      <w:r w:rsidR="00E5560C" w:rsidRPr="0084273C">
        <w:rPr>
          <w:rFonts w:ascii="Times New Roman" w:eastAsia="Calibri" w:hAnsi="Times New Roman" w:cs="Times New Roman"/>
          <w:sz w:val="22"/>
          <w:szCs w:val="22"/>
          <w:lang w:eastAsia="en-US"/>
        </w:rPr>
        <w:t>несоблюдения правил планирования закупок</w:t>
      </w:r>
    </w:p>
    <w:p w:rsidR="00964D95" w:rsidRPr="0084273C" w:rsidRDefault="00964D95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</w:p>
    <w:p w:rsidR="002D2658" w:rsidRPr="0084273C" w:rsidRDefault="002D2658" w:rsidP="00964D95">
      <w:pPr>
        <w:pStyle w:val="ConsPlusNonformat"/>
        <w:jc w:val="center"/>
        <w:rPr>
          <w:rFonts w:ascii="Times New Roman" w:eastAsia="Calibri" w:hAnsi="Times New Roman" w:cs="Times New Roman"/>
          <w:lang w:eastAsia="en-US"/>
        </w:rPr>
      </w:pPr>
      <w:r w:rsidRPr="0084273C">
        <w:rPr>
          <w:rFonts w:ascii="Times New Roman" w:eastAsia="Calibri" w:hAnsi="Times New Roman" w:cs="Times New Roman"/>
          <w:lang w:eastAsia="en-US"/>
        </w:rPr>
        <w:t>на 1 _________ 20__ г.</w:t>
      </w:r>
    </w:p>
    <w:p w:rsidR="00A00D19" w:rsidRPr="0084273C" w:rsidRDefault="00A00D19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</w:p>
    <w:p w:rsidR="00A00D19" w:rsidRPr="0084273C" w:rsidRDefault="002D2658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84273C">
        <w:rPr>
          <w:rFonts w:ascii="Times New Roman" w:eastAsia="Calibri" w:hAnsi="Times New Roman" w:cs="Times New Roman"/>
          <w:lang w:eastAsia="en-US"/>
        </w:rPr>
        <w:t xml:space="preserve">Периодичность: квартальная, годовая                           </w:t>
      </w:r>
    </w:p>
    <w:p w:rsidR="002D2658" w:rsidRPr="0084273C" w:rsidRDefault="002D2658" w:rsidP="00A00D19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84273C">
        <w:rPr>
          <w:rFonts w:ascii="Times New Roman" w:eastAsia="Calibri" w:hAnsi="Times New Roman" w:cs="Times New Roman"/>
          <w:lang w:eastAsia="en-US"/>
        </w:rPr>
        <w:t xml:space="preserve">Единица измерения: тыс. руб. </w:t>
      </w:r>
    </w:p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tbl>
      <w:tblPr>
        <w:tblW w:w="9215" w:type="dxa"/>
        <w:jc w:val="center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0"/>
        <w:gridCol w:w="1987"/>
        <w:gridCol w:w="1985"/>
        <w:gridCol w:w="2126"/>
      </w:tblGrid>
      <w:tr w:rsidR="003F705F" w:rsidRPr="0084273C" w:rsidTr="00A00D19">
        <w:trPr>
          <w:jc w:val="center"/>
        </w:trPr>
        <w:tc>
          <w:tcPr>
            <w:tcW w:w="2127" w:type="dxa"/>
            <w:tcBorders>
              <w:left w:val="nil"/>
            </w:tcBorders>
          </w:tcPr>
          <w:p w:rsidR="00572F25" w:rsidRPr="0084273C" w:rsidRDefault="002D2658" w:rsidP="00572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Наименование главного </w:t>
            </w:r>
            <w:r w:rsidR="00304233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администратора</w:t>
            </w: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средств </w:t>
            </w:r>
            <w:r w:rsidR="00AC1C76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бюджета </w:t>
            </w:r>
            <w:proofErr w:type="spellStart"/>
            <w:r w:rsidR="00572F25" w:rsidRPr="00AC7288">
              <w:rPr>
                <w:rFonts w:ascii="Times New Roman" w:hAnsi="Times New Roman" w:cs="Times New Roman"/>
                <w:sz w:val="20"/>
              </w:rPr>
              <w:t>Зеленодольского</w:t>
            </w:r>
            <w:proofErr w:type="spellEnd"/>
            <w:r w:rsidR="00572F25" w:rsidRPr="00AC7288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  <w:p w:rsidR="00FA1C75" w:rsidRPr="0084273C" w:rsidRDefault="00FA1C75" w:rsidP="00FA1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1C75" w:rsidRPr="0084273C" w:rsidRDefault="00FA1C75" w:rsidP="00FA1C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Код главы по </w:t>
            </w:r>
            <w:hyperlink r:id="rId10" w:history="1">
              <w:r w:rsidRPr="0084273C">
                <w:rPr>
                  <w:rFonts w:ascii="Times New Roman" w:eastAsia="Calibri" w:hAnsi="Times New Roman" w:cs="Times New Roman"/>
                  <w:sz w:val="20"/>
                  <w:lang w:eastAsia="en-US"/>
                </w:rPr>
                <w:t>БК</w:t>
              </w:r>
            </w:hyperlink>
          </w:p>
        </w:tc>
        <w:tc>
          <w:tcPr>
            <w:tcW w:w="1987" w:type="dxa"/>
          </w:tcPr>
          <w:p w:rsidR="002D2658" w:rsidRPr="0084273C" w:rsidRDefault="002D2658" w:rsidP="00FA1C7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Общая стоимость заключенных </w:t>
            </w:r>
            <w:r w:rsidR="00FA1C75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муниципальных</w:t>
            </w: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контрактов, охваченных мониторингом</w:t>
            </w:r>
          </w:p>
        </w:tc>
        <w:tc>
          <w:tcPr>
            <w:tcW w:w="1985" w:type="dxa"/>
          </w:tcPr>
          <w:p w:rsidR="002D2658" w:rsidRPr="0084273C" w:rsidRDefault="002D2658" w:rsidP="0016057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Общая </w:t>
            </w:r>
            <w:r w:rsidR="00097C59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стоимость заключенных </w:t>
            </w:r>
            <w:r w:rsidR="00FA1C75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муниципальных</w:t>
            </w:r>
            <w:r w:rsidR="00097C59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контрактов</w:t>
            </w:r>
            <w:r w:rsidR="00160574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  <w:r w:rsidR="00097C59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 которым выявлены </w:t>
            </w:r>
            <w:r w:rsidR="00160574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факты несоблюдения правил планирования закупок</w:t>
            </w:r>
          </w:p>
        </w:tc>
        <w:tc>
          <w:tcPr>
            <w:tcW w:w="2126" w:type="dxa"/>
            <w:tcBorders>
              <w:right w:val="nil"/>
            </w:tcBorders>
          </w:tcPr>
          <w:p w:rsidR="00964D95" w:rsidRPr="0084273C" w:rsidRDefault="00964D95" w:rsidP="00964D9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Общая стоимость заключенных </w:t>
            </w:r>
            <w:r w:rsidR="00FA1C75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муниципальных</w:t>
            </w: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контрактов</w:t>
            </w:r>
            <w:r w:rsidR="0071685F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,</w:t>
            </w:r>
          </w:p>
          <w:p w:rsidR="00964D95" w:rsidRPr="0084273C" w:rsidRDefault="00964D95" w:rsidP="00964D9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по которым</w:t>
            </w:r>
          </w:p>
          <w:p w:rsidR="002D2658" w:rsidRPr="0084273C" w:rsidRDefault="0071685F" w:rsidP="0071685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выявлены факты несоблюдения правил планирования </w:t>
            </w:r>
            <w:proofErr w:type="gramStart"/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закупок</w:t>
            </w:r>
            <w:proofErr w:type="gramEnd"/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повлекшие привлечение к</w:t>
            </w:r>
            <w:r w:rsidR="00964D95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административн</w:t>
            </w: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ой</w:t>
            </w:r>
            <w:r w:rsidR="00964D95"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ответственности</w:t>
            </w:r>
          </w:p>
        </w:tc>
      </w:tr>
      <w:tr w:rsidR="003F705F" w:rsidRPr="0084273C" w:rsidTr="00A00D19">
        <w:trPr>
          <w:jc w:val="center"/>
        </w:trPr>
        <w:tc>
          <w:tcPr>
            <w:tcW w:w="212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0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7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985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right w:val="nil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5</w:t>
            </w:r>
          </w:p>
        </w:tc>
      </w:tr>
      <w:tr w:rsidR="003F705F" w:rsidRPr="0084273C" w:rsidTr="00A00D1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3F705F" w:rsidRPr="0084273C" w:rsidTr="00A00D1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3F705F" w:rsidRPr="0084273C" w:rsidTr="00A00D1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3F705F" w:rsidRPr="0084273C" w:rsidTr="00A00D1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3F705F" w:rsidRPr="0084273C" w:rsidTr="00A00D1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3F705F" w:rsidRPr="0084273C" w:rsidTr="00A00D1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212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2D2658" w:rsidRPr="0084273C" w:rsidTr="00A00D19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3117" w:type="dxa"/>
            <w:gridSpan w:val="2"/>
            <w:tcBorders>
              <w:left w:val="nil"/>
              <w:bottom w:val="nil"/>
            </w:tcBorders>
          </w:tcPr>
          <w:p w:rsidR="002D2658" w:rsidRPr="0084273C" w:rsidRDefault="002D2658" w:rsidP="0086507E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bookmarkStart w:id="17" w:name="P3313"/>
            <w:bookmarkEnd w:id="17"/>
            <w:r w:rsidRPr="0084273C">
              <w:rPr>
                <w:rFonts w:ascii="Times New Roman" w:eastAsia="Calibri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987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D2658" w:rsidRPr="0084273C" w:rsidRDefault="002D2658" w:rsidP="008650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2D2658" w:rsidRPr="0084273C" w:rsidRDefault="002D2658" w:rsidP="008650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0"/>
          <w:lang w:eastAsia="en-US"/>
        </w:rPr>
      </w:pPr>
    </w:p>
    <w:p w:rsidR="002D2658" w:rsidRPr="0084273C" w:rsidRDefault="002C0171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84273C">
        <w:rPr>
          <w:rFonts w:ascii="Times New Roman" w:eastAsia="Calibri" w:hAnsi="Times New Roman" w:cs="Times New Roman"/>
          <w:lang w:eastAsia="en-US"/>
        </w:rPr>
        <w:t>Р</w:t>
      </w:r>
      <w:r w:rsidR="002D2658" w:rsidRPr="0084273C">
        <w:rPr>
          <w:rFonts w:ascii="Times New Roman" w:eastAsia="Calibri" w:hAnsi="Times New Roman" w:cs="Times New Roman"/>
          <w:lang w:eastAsia="en-US"/>
        </w:rPr>
        <w:t>уководител</w:t>
      </w:r>
      <w:r w:rsidRPr="0084273C">
        <w:rPr>
          <w:rFonts w:ascii="Times New Roman" w:eastAsia="Calibri" w:hAnsi="Times New Roman" w:cs="Times New Roman"/>
          <w:lang w:eastAsia="en-US"/>
        </w:rPr>
        <w:t>ь</w:t>
      </w:r>
      <w:r w:rsidR="002D2658" w:rsidRPr="0084273C">
        <w:rPr>
          <w:rFonts w:ascii="Times New Roman" w:eastAsia="Calibri" w:hAnsi="Times New Roman" w:cs="Times New Roman"/>
          <w:lang w:eastAsia="en-US"/>
        </w:rPr>
        <w:t xml:space="preserve"> _____________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84273C">
        <w:rPr>
          <w:rFonts w:ascii="Times New Roman" w:eastAsia="Calibri" w:hAnsi="Times New Roman" w:cs="Times New Roman"/>
          <w:lang w:eastAsia="en-US"/>
        </w:rPr>
        <w:t xml:space="preserve">                         </w:t>
      </w:r>
      <w:r w:rsidR="002C0171" w:rsidRPr="0084273C">
        <w:rPr>
          <w:rFonts w:ascii="Times New Roman" w:eastAsia="Calibri" w:hAnsi="Times New Roman" w:cs="Times New Roman"/>
          <w:lang w:val="en-US" w:eastAsia="en-US"/>
        </w:rPr>
        <w:t xml:space="preserve">     </w:t>
      </w:r>
      <w:r w:rsidRPr="0084273C">
        <w:rPr>
          <w:rFonts w:ascii="Times New Roman" w:eastAsia="Calibri" w:hAnsi="Times New Roman" w:cs="Times New Roman"/>
          <w:lang w:eastAsia="en-US"/>
        </w:rPr>
        <w:t xml:space="preserve"> (подпись)    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84273C">
        <w:rPr>
          <w:rFonts w:ascii="Times New Roman" w:eastAsia="Calibri" w:hAnsi="Times New Roman" w:cs="Times New Roman"/>
          <w:lang w:eastAsia="en-US"/>
        </w:rPr>
        <w:t>Исполнитель _____________ ___________ _______________________ 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84273C">
        <w:rPr>
          <w:rFonts w:ascii="Times New Roman" w:eastAsia="Calibri" w:hAnsi="Times New Roman" w:cs="Times New Roman"/>
          <w:lang w:eastAsia="en-US"/>
        </w:rPr>
        <w:t xml:space="preserve">         </w:t>
      </w:r>
      <w:r w:rsidR="002C0171" w:rsidRPr="0084273C">
        <w:rPr>
          <w:rFonts w:ascii="Times New Roman" w:eastAsia="Calibri" w:hAnsi="Times New Roman" w:cs="Times New Roman"/>
          <w:lang w:eastAsia="en-US"/>
        </w:rPr>
        <w:t xml:space="preserve">                 </w:t>
      </w:r>
      <w:r w:rsidRPr="0084273C">
        <w:rPr>
          <w:rFonts w:ascii="Times New Roman" w:eastAsia="Calibri" w:hAnsi="Times New Roman" w:cs="Times New Roman"/>
          <w:lang w:eastAsia="en-US"/>
        </w:rPr>
        <w:t xml:space="preserve">   (должность)   (подпись)   (расшифровка подписи)    (телефон)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  <w:r w:rsidRPr="0084273C">
        <w:rPr>
          <w:rFonts w:ascii="Times New Roman" w:eastAsia="Calibri" w:hAnsi="Times New Roman" w:cs="Times New Roman"/>
          <w:lang w:eastAsia="en-US"/>
        </w:rPr>
        <w:t>"__" ____________ 20__ г.</w:t>
      </w:r>
    </w:p>
    <w:p w:rsidR="00E5560C" w:rsidRDefault="00E5560C" w:rsidP="00B90FD0">
      <w:pPr>
        <w:pStyle w:val="ConsPlusNormal"/>
        <w:ind w:left="5670"/>
        <w:rPr>
          <w:rFonts w:ascii="Times New Roman" w:hAnsi="Times New Roman" w:cs="Times New Roman"/>
          <w:sz w:val="18"/>
          <w:szCs w:val="18"/>
        </w:rPr>
      </w:pPr>
    </w:p>
    <w:p w:rsidR="00572F25" w:rsidRDefault="00572F25" w:rsidP="00B90FD0">
      <w:pPr>
        <w:pStyle w:val="ConsPlusNormal"/>
        <w:ind w:left="5670"/>
        <w:rPr>
          <w:rFonts w:ascii="Times New Roman" w:hAnsi="Times New Roman" w:cs="Times New Roman"/>
          <w:sz w:val="18"/>
          <w:szCs w:val="18"/>
        </w:rPr>
      </w:pPr>
    </w:p>
    <w:p w:rsidR="00572F25" w:rsidRPr="0084273C" w:rsidRDefault="00572F25" w:rsidP="00B90FD0">
      <w:pPr>
        <w:pStyle w:val="ConsPlusNormal"/>
        <w:ind w:left="5670"/>
        <w:rPr>
          <w:rFonts w:ascii="Times New Roman" w:hAnsi="Times New Roman" w:cs="Times New Roman"/>
          <w:sz w:val="18"/>
          <w:szCs w:val="18"/>
        </w:rPr>
      </w:pPr>
    </w:p>
    <w:p w:rsidR="00B90FD0" w:rsidRPr="0084273C" w:rsidRDefault="00B90FD0" w:rsidP="00EE1485">
      <w:pPr>
        <w:pStyle w:val="ConsPlusNormal"/>
        <w:ind w:left="5387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223132" w:rsidRPr="0084273C">
        <w:rPr>
          <w:rFonts w:ascii="Times New Roman" w:hAnsi="Times New Roman" w:cs="Times New Roman"/>
          <w:szCs w:val="22"/>
        </w:rPr>
        <w:t>№</w:t>
      </w:r>
      <w:r w:rsidRPr="0084273C">
        <w:rPr>
          <w:rFonts w:ascii="Times New Roman" w:hAnsi="Times New Roman" w:cs="Times New Roman"/>
          <w:szCs w:val="22"/>
        </w:rPr>
        <w:t xml:space="preserve"> 1</w:t>
      </w:r>
      <w:r w:rsidR="00E272EC" w:rsidRPr="0084273C">
        <w:rPr>
          <w:rFonts w:ascii="Times New Roman" w:hAnsi="Times New Roman" w:cs="Times New Roman"/>
          <w:szCs w:val="22"/>
        </w:rPr>
        <w:t>2</w:t>
      </w:r>
    </w:p>
    <w:p w:rsidR="00EE1485" w:rsidRDefault="00EE1485" w:rsidP="008E13FF">
      <w:pPr>
        <w:pStyle w:val="ConsPlusNormal"/>
        <w:ind w:left="5387"/>
        <w:rPr>
          <w:rFonts w:ascii="Times New Roman" w:hAnsi="Times New Roman" w:cs="Times New Roman"/>
          <w:szCs w:val="22"/>
        </w:rPr>
      </w:pPr>
      <w:r w:rsidRPr="0084273C">
        <w:rPr>
          <w:rFonts w:ascii="Times New Roman" w:hAnsi="Times New Roman" w:cs="Times New Roman"/>
          <w:szCs w:val="22"/>
        </w:rPr>
        <w:t xml:space="preserve">к Порядку проведения </w:t>
      </w:r>
      <w:proofErr w:type="gramStart"/>
      <w:r w:rsidR="008E13FF">
        <w:rPr>
          <w:rFonts w:ascii="Times New Roman" w:hAnsi="Times New Roman" w:cs="Times New Roman"/>
          <w:szCs w:val="22"/>
        </w:rPr>
        <w:t>Финансово-бюджетной</w:t>
      </w:r>
      <w:proofErr w:type="gramEnd"/>
    </w:p>
    <w:p w:rsidR="008E13FF" w:rsidRDefault="008E13FF" w:rsidP="008E13FF">
      <w:pPr>
        <w:pStyle w:val="ConsPlusNormal"/>
        <w:ind w:left="538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палатой </w:t>
      </w:r>
      <w:proofErr w:type="spellStart"/>
      <w:r>
        <w:rPr>
          <w:rFonts w:ascii="Times New Roman" w:hAnsi="Times New Roman" w:cs="Times New Roman"/>
          <w:szCs w:val="22"/>
        </w:rPr>
        <w:t>Зеленодольского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B90FD0" w:rsidRPr="008E13FF" w:rsidRDefault="008E13FF" w:rsidP="008E13FF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2"/>
        </w:rPr>
        <w:t>района</w:t>
      </w:r>
      <w:r w:rsidR="00A839BF">
        <w:rPr>
          <w:rFonts w:ascii="Times New Roman" w:hAnsi="Times New Roman" w:cs="Times New Roman"/>
          <w:szCs w:val="22"/>
        </w:rPr>
        <w:t xml:space="preserve"> </w:t>
      </w:r>
      <w:r w:rsidR="00EE1485" w:rsidRPr="0084273C">
        <w:rPr>
          <w:rFonts w:ascii="Times New Roman" w:hAnsi="Times New Roman" w:cs="Times New Roman"/>
          <w:szCs w:val="22"/>
        </w:rPr>
        <w:t>мониторинга качества финансового менеджмента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1485" w:rsidRPr="0084273C">
        <w:rPr>
          <w:rFonts w:ascii="Times New Roman" w:hAnsi="Times New Roman" w:cs="Times New Roman"/>
          <w:szCs w:val="22"/>
        </w:rPr>
        <w:t xml:space="preserve">отношении главных администраторов средств бюджета </w:t>
      </w:r>
      <w:proofErr w:type="spellStart"/>
      <w:r w:rsidR="00572F25" w:rsidRPr="00572F25">
        <w:rPr>
          <w:rFonts w:ascii="Times New Roman" w:hAnsi="Times New Roman" w:cs="Times New Roman"/>
          <w:szCs w:val="22"/>
        </w:rPr>
        <w:t>Зеленодольского</w:t>
      </w:r>
      <w:proofErr w:type="spellEnd"/>
      <w:r w:rsidR="00572F25" w:rsidRPr="00572F25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p w:rsidR="002D2658" w:rsidRPr="0084273C" w:rsidRDefault="002D2658" w:rsidP="00AC07CD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3340"/>
      <w:bookmarkEnd w:id="18"/>
      <w:r w:rsidRPr="0084273C">
        <w:rPr>
          <w:rFonts w:ascii="Times New Roman" w:hAnsi="Times New Roman" w:cs="Times New Roman"/>
        </w:rPr>
        <w:t>СВЕДЕНИЯ</w:t>
      </w:r>
    </w:p>
    <w:p w:rsidR="004F0CB8" w:rsidRPr="0084273C" w:rsidRDefault="002D2658" w:rsidP="004F0C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273C">
        <w:rPr>
          <w:rFonts w:ascii="Times New Roman" w:hAnsi="Times New Roman" w:cs="Times New Roman"/>
          <w:sz w:val="24"/>
          <w:szCs w:val="24"/>
        </w:rPr>
        <w:t xml:space="preserve">об исполнении предписаний </w:t>
      </w:r>
      <w:r w:rsidR="0006596D" w:rsidRPr="00F56ED6">
        <w:rPr>
          <w:rFonts w:ascii="Times New Roman" w:hAnsi="Times New Roman" w:cs="Times New Roman"/>
          <w:sz w:val="24"/>
          <w:szCs w:val="24"/>
        </w:rPr>
        <w:t>органов финансового контроля</w:t>
      </w:r>
    </w:p>
    <w:p w:rsidR="00F56ED6" w:rsidRDefault="00F56ED6" w:rsidP="00AC0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6ED6">
        <w:rPr>
          <w:rFonts w:ascii="Times New Roman" w:hAnsi="Times New Roman" w:cs="Times New Roman"/>
          <w:sz w:val="24"/>
          <w:szCs w:val="24"/>
        </w:rPr>
        <w:t>Зеленодольского</w:t>
      </w:r>
      <w:proofErr w:type="spellEnd"/>
      <w:r w:rsidRPr="00F56ED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D2658" w:rsidRPr="0084273C" w:rsidRDefault="00F56ED6" w:rsidP="00AC07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273C">
        <w:rPr>
          <w:rFonts w:ascii="Times New Roman" w:hAnsi="Times New Roman" w:cs="Times New Roman"/>
          <w:sz w:val="24"/>
          <w:szCs w:val="24"/>
        </w:rPr>
        <w:t xml:space="preserve"> </w:t>
      </w:r>
      <w:r w:rsidR="002D2658" w:rsidRPr="0084273C">
        <w:rPr>
          <w:rFonts w:ascii="Times New Roman" w:hAnsi="Times New Roman" w:cs="Times New Roman"/>
          <w:sz w:val="24"/>
          <w:szCs w:val="24"/>
        </w:rPr>
        <w:t>направленных главному</w:t>
      </w:r>
      <w:r w:rsidR="00B90FD0" w:rsidRPr="0084273C">
        <w:rPr>
          <w:rFonts w:ascii="Times New Roman" w:hAnsi="Times New Roman" w:cs="Times New Roman"/>
          <w:sz w:val="24"/>
          <w:szCs w:val="24"/>
        </w:rPr>
        <w:t xml:space="preserve"> </w:t>
      </w:r>
      <w:r w:rsidR="002D2658" w:rsidRPr="0084273C">
        <w:rPr>
          <w:rFonts w:ascii="Times New Roman" w:hAnsi="Times New Roman" w:cs="Times New Roman"/>
          <w:sz w:val="24"/>
          <w:szCs w:val="24"/>
        </w:rPr>
        <w:t xml:space="preserve">администратору средств </w:t>
      </w:r>
      <w:r w:rsidR="00AC1C76" w:rsidRPr="0084273C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8"/>
        <w:gridCol w:w="2608"/>
      </w:tblGrid>
      <w:tr w:rsidR="003F705F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AC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7CD" w:rsidRPr="0084273C" w:rsidRDefault="00AC07CD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на 1 _________ 20__ г.</w:t>
            </w:r>
          </w:p>
        </w:tc>
      </w:tr>
      <w:tr w:rsidR="003F705F" w:rsidRPr="0084273C">
        <w:trPr>
          <w:trHeight w:val="269"/>
        </w:trPr>
        <w:tc>
          <w:tcPr>
            <w:tcW w:w="34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5CFF" w:rsidRPr="0084273C" w:rsidRDefault="00725CFF" w:rsidP="00905A9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07CD" w:rsidRPr="0084273C" w:rsidRDefault="00AC07CD" w:rsidP="00905A93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Главный администратор средств бюджета 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3F705F" w:rsidRPr="0084273C">
        <w:trPr>
          <w:trHeight w:val="309"/>
        </w:trPr>
        <w:tc>
          <w:tcPr>
            <w:tcW w:w="34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705F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07CD" w:rsidRPr="0084273C"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Единица измерения: штук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07CD" w:rsidRPr="0084273C" w:rsidRDefault="00AC07CD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7"/>
        <w:gridCol w:w="1358"/>
        <w:gridCol w:w="1142"/>
        <w:gridCol w:w="4934"/>
      </w:tblGrid>
      <w:tr w:rsidR="003F705F" w:rsidRPr="0084273C">
        <w:tc>
          <w:tcPr>
            <w:tcW w:w="9791" w:type="dxa"/>
            <w:gridSpan w:val="4"/>
            <w:tcBorders>
              <w:left w:val="nil"/>
              <w:right w:val="nil"/>
            </w:tcBorders>
          </w:tcPr>
          <w:p w:rsidR="001E1487" w:rsidRPr="0084273C" w:rsidRDefault="002D2658" w:rsidP="001E1487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</w:rPr>
              <w:t xml:space="preserve">Количество предписаний </w:t>
            </w:r>
            <w:r w:rsidR="00FD7189" w:rsidRPr="0084273C">
              <w:rPr>
                <w:rFonts w:ascii="Times New Roman" w:hAnsi="Times New Roman" w:cs="Times New Roman"/>
              </w:rPr>
              <w:t xml:space="preserve">органов финансового контроля </w:t>
            </w:r>
            <w:proofErr w:type="spellStart"/>
            <w:r w:rsidR="001E1487">
              <w:rPr>
                <w:rFonts w:ascii="Times New Roman" w:hAnsi="Times New Roman" w:cs="Times New Roman"/>
              </w:rPr>
              <w:t>Зеленодольского</w:t>
            </w:r>
            <w:proofErr w:type="spellEnd"/>
            <w:r w:rsidR="001E148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05A93" w:rsidRPr="0084273C" w:rsidRDefault="00905A93" w:rsidP="00FD7189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705F" w:rsidRPr="0084273C">
        <w:tc>
          <w:tcPr>
            <w:tcW w:w="2357" w:type="dxa"/>
            <w:vMerge w:val="restart"/>
            <w:tcBorders>
              <w:left w:val="nil"/>
            </w:tcBorders>
          </w:tcPr>
          <w:p w:rsidR="00F56ED6" w:rsidRPr="0084273C" w:rsidRDefault="002D2658" w:rsidP="00F56ED6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273C">
              <w:rPr>
                <w:rFonts w:ascii="Times New Roman" w:hAnsi="Times New Roman" w:cs="Times New Roman"/>
              </w:rPr>
              <w:t xml:space="preserve">направленных главному администратору средств </w:t>
            </w:r>
            <w:r w:rsidR="00AC1C76" w:rsidRPr="0084273C">
              <w:rPr>
                <w:rFonts w:ascii="Times New Roman" w:hAnsi="Times New Roman" w:cs="Times New Roman"/>
              </w:rPr>
              <w:t>бюджета</w:t>
            </w:r>
            <w:r w:rsidR="00F56ED6" w:rsidRPr="00AC728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56ED6" w:rsidRPr="00F56ED6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="00F56ED6" w:rsidRPr="00F56ED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  <w:p w:rsidR="00905A93" w:rsidRPr="0084273C" w:rsidRDefault="00905A93" w:rsidP="00905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4" w:type="dxa"/>
            <w:gridSpan w:val="3"/>
            <w:tcBorders>
              <w:right w:val="nil"/>
            </w:tcBorders>
          </w:tcPr>
          <w:p w:rsidR="002D2658" w:rsidRPr="0084273C" w:rsidRDefault="002D2658" w:rsidP="00905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 xml:space="preserve">исполненных главным администратором средств </w:t>
            </w:r>
            <w:r w:rsidR="00AC1C76" w:rsidRPr="0084273C">
              <w:rPr>
                <w:rFonts w:ascii="Times New Roman" w:hAnsi="Times New Roman" w:cs="Times New Roman"/>
              </w:rPr>
              <w:t xml:space="preserve">бюджета </w:t>
            </w:r>
          </w:p>
          <w:p w:rsidR="00905A93" w:rsidRPr="009C4EF7" w:rsidRDefault="009C4EF7" w:rsidP="00905A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C4EF7">
              <w:rPr>
                <w:rFonts w:ascii="Times New Roman" w:hAnsi="Times New Roman" w:cs="Times New Roman"/>
                <w:szCs w:val="22"/>
              </w:rPr>
              <w:t>Зеленодольского</w:t>
            </w:r>
            <w:proofErr w:type="spellEnd"/>
            <w:r w:rsidRPr="009C4EF7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</w:tr>
      <w:tr w:rsidR="003F705F" w:rsidRPr="0084273C">
        <w:tc>
          <w:tcPr>
            <w:tcW w:w="2357" w:type="dxa"/>
            <w:vMerge/>
            <w:tcBorders>
              <w:left w:val="nil"/>
            </w:tcBorders>
          </w:tcPr>
          <w:p w:rsidR="002D2658" w:rsidRPr="0084273C" w:rsidRDefault="002D2658" w:rsidP="008650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полностью</w:t>
            </w:r>
          </w:p>
        </w:tc>
        <w:tc>
          <w:tcPr>
            <w:tcW w:w="1142" w:type="dxa"/>
          </w:tcPr>
          <w:p w:rsidR="0071685F" w:rsidRPr="0084273C" w:rsidRDefault="0071685F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273C">
              <w:rPr>
                <w:rFonts w:ascii="Times New Roman" w:hAnsi="Times New Roman" w:cs="Times New Roman"/>
              </w:rPr>
              <w:t>неиспол-ненные</w:t>
            </w:r>
            <w:proofErr w:type="spellEnd"/>
            <w:proofErr w:type="gramEnd"/>
          </w:p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4934" w:type="dxa"/>
            <w:tcBorders>
              <w:right w:val="nil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273C">
              <w:rPr>
                <w:rFonts w:ascii="Times New Roman" w:hAnsi="Times New Roman" w:cs="Times New Roman"/>
              </w:rPr>
              <w:t>причины частичного исполнения (неисполнения)</w:t>
            </w:r>
          </w:p>
        </w:tc>
      </w:tr>
      <w:tr w:rsidR="003F705F" w:rsidRPr="0084273C">
        <w:tc>
          <w:tcPr>
            <w:tcW w:w="235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378"/>
            <w:bookmarkEnd w:id="19"/>
            <w:r w:rsidRPr="00842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3379"/>
            <w:bookmarkEnd w:id="20"/>
            <w:r w:rsidRPr="008427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3380"/>
            <w:bookmarkEnd w:id="21"/>
            <w:r w:rsidRPr="008427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4" w:type="dxa"/>
            <w:tcBorders>
              <w:right w:val="nil"/>
            </w:tcBorders>
          </w:tcPr>
          <w:p w:rsidR="002D2658" w:rsidRPr="0084273C" w:rsidRDefault="002D2658" w:rsidP="008650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381"/>
            <w:bookmarkEnd w:id="22"/>
            <w:r w:rsidRPr="0084273C">
              <w:rPr>
                <w:rFonts w:ascii="Times New Roman" w:hAnsi="Times New Roman" w:cs="Times New Roman"/>
              </w:rPr>
              <w:t>4</w:t>
            </w:r>
          </w:p>
        </w:tc>
      </w:tr>
      <w:tr w:rsidR="002D2658" w:rsidRPr="0084273C">
        <w:tc>
          <w:tcPr>
            <w:tcW w:w="2357" w:type="dxa"/>
            <w:tcBorders>
              <w:left w:val="nil"/>
            </w:tcBorders>
          </w:tcPr>
          <w:p w:rsidR="002D2658" w:rsidRPr="0084273C" w:rsidRDefault="002D2658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2D2658" w:rsidRPr="0084273C" w:rsidRDefault="002D2658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2D2658" w:rsidRPr="0084273C" w:rsidRDefault="002D2658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right w:val="nil"/>
            </w:tcBorders>
          </w:tcPr>
          <w:p w:rsidR="002D2658" w:rsidRPr="0084273C" w:rsidRDefault="002D2658" w:rsidP="008650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2658" w:rsidRPr="0084273C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Руководитель ___________ _______________________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</w:t>
      </w:r>
      <w:r w:rsidR="00563262" w:rsidRPr="0084273C">
        <w:rPr>
          <w:rFonts w:ascii="Times New Roman" w:hAnsi="Times New Roman" w:cs="Times New Roman"/>
        </w:rPr>
        <w:t xml:space="preserve">                 </w:t>
      </w:r>
      <w:r w:rsidRPr="0084273C">
        <w:rPr>
          <w:rFonts w:ascii="Times New Roman" w:hAnsi="Times New Roman" w:cs="Times New Roman"/>
        </w:rPr>
        <w:t xml:space="preserve">           (подпись)   (расшифровка подписи)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Исполнитель _____________ ___________ _______________________ _____________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 xml:space="preserve">      </w:t>
      </w:r>
      <w:r w:rsidR="00563262" w:rsidRPr="0084273C">
        <w:rPr>
          <w:rFonts w:ascii="Times New Roman" w:hAnsi="Times New Roman" w:cs="Times New Roman"/>
        </w:rPr>
        <w:t xml:space="preserve">               </w:t>
      </w:r>
      <w:r w:rsidRPr="0084273C">
        <w:rPr>
          <w:rFonts w:ascii="Times New Roman" w:hAnsi="Times New Roman" w:cs="Times New Roman"/>
        </w:rPr>
        <w:t xml:space="preserve">      (должность)  </w:t>
      </w:r>
      <w:r w:rsidR="00563262" w:rsidRPr="0084273C">
        <w:rPr>
          <w:rFonts w:ascii="Times New Roman" w:hAnsi="Times New Roman" w:cs="Times New Roman"/>
        </w:rPr>
        <w:t xml:space="preserve">  </w:t>
      </w:r>
      <w:r w:rsidRPr="0084273C">
        <w:rPr>
          <w:rFonts w:ascii="Times New Roman" w:hAnsi="Times New Roman" w:cs="Times New Roman"/>
        </w:rPr>
        <w:t xml:space="preserve"> (подпись) </w:t>
      </w:r>
      <w:r w:rsidR="00563262" w:rsidRPr="0084273C">
        <w:rPr>
          <w:rFonts w:ascii="Times New Roman" w:hAnsi="Times New Roman" w:cs="Times New Roman"/>
        </w:rPr>
        <w:t xml:space="preserve">      </w:t>
      </w:r>
      <w:r w:rsidRPr="0084273C">
        <w:rPr>
          <w:rFonts w:ascii="Times New Roman" w:hAnsi="Times New Roman" w:cs="Times New Roman"/>
        </w:rPr>
        <w:t xml:space="preserve">  (расшифровка подписи)  </w:t>
      </w:r>
      <w:r w:rsidR="00563262" w:rsidRPr="0084273C">
        <w:rPr>
          <w:rFonts w:ascii="Times New Roman" w:hAnsi="Times New Roman" w:cs="Times New Roman"/>
        </w:rPr>
        <w:t xml:space="preserve">   </w:t>
      </w:r>
      <w:r w:rsidRPr="0084273C">
        <w:rPr>
          <w:rFonts w:ascii="Times New Roman" w:hAnsi="Times New Roman" w:cs="Times New Roman"/>
        </w:rPr>
        <w:t xml:space="preserve">  (телефон)</w:t>
      </w:r>
    </w:p>
    <w:p w:rsidR="002D2658" w:rsidRPr="0084273C" w:rsidRDefault="002D2658" w:rsidP="0086507E">
      <w:pPr>
        <w:pStyle w:val="ConsPlusNonformat"/>
        <w:jc w:val="both"/>
        <w:rPr>
          <w:rFonts w:ascii="Times New Roman" w:hAnsi="Times New Roman" w:cs="Times New Roman"/>
        </w:rPr>
      </w:pPr>
    </w:p>
    <w:p w:rsidR="002D2658" w:rsidRPr="0084273C" w:rsidRDefault="00563262" w:rsidP="0086507E">
      <w:pPr>
        <w:pStyle w:val="ConsPlusNonformat"/>
        <w:jc w:val="both"/>
        <w:rPr>
          <w:rFonts w:ascii="Times New Roman" w:hAnsi="Times New Roman" w:cs="Times New Roman"/>
        </w:rPr>
      </w:pPr>
      <w:r w:rsidRPr="0084273C">
        <w:rPr>
          <w:rFonts w:ascii="Times New Roman" w:hAnsi="Times New Roman" w:cs="Times New Roman"/>
        </w:rPr>
        <w:t>«</w:t>
      </w:r>
      <w:r w:rsidR="002D2658" w:rsidRPr="0084273C">
        <w:rPr>
          <w:rFonts w:ascii="Times New Roman" w:hAnsi="Times New Roman" w:cs="Times New Roman"/>
        </w:rPr>
        <w:t>__</w:t>
      </w:r>
      <w:r w:rsidRPr="0084273C">
        <w:rPr>
          <w:rFonts w:ascii="Times New Roman" w:hAnsi="Times New Roman" w:cs="Times New Roman"/>
        </w:rPr>
        <w:t>»</w:t>
      </w:r>
      <w:r w:rsidR="002D2658" w:rsidRPr="0084273C">
        <w:rPr>
          <w:rFonts w:ascii="Times New Roman" w:hAnsi="Times New Roman" w:cs="Times New Roman"/>
        </w:rPr>
        <w:t xml:space="preserve"> ______________ 20__ г.</w:t>
      </w:r>
    </w:p>
    <w:bookmarkEnd w:id="0"/>
    <w:p w:rsidR="002D2658" w:rsidRPr="003F705F" w:rsidRDefault="002D2658" w:rsidP="0086507E">
      <w:pPr>
        <w:pStyle w:val="ConsPlusNormal"/>
        <w:jc w:val="both"/>
        <w:rPr>
          <w:rFonts w:ascii="Times New Roman" w:hAnsi="Times New Roman" w:cs="Times New Roman"/>
        </w:rPr>
      </w:pPr>
    </w:p>
    <w:sectPr w:rsidR="002D2658" w:rsidRPr="003F705F" w:rsidSect="00F35FEC">
      <w:pgSz w:w="11907" w:h="16840"/>
      <w:pgMar w:top="1134" w:right="425" w:bottom="1134" w:left="851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F2" w:rsidRDefault="00E01CF2" w:rsidP="00642435">
      <w:pPr>
        <w:spacing w:after="0" w:line="240" w:lineRule="auto"/>
      </w:pPr>
      <w:r>
        <w:separator/>
      </w:r>
    </w:p>
  </w:endnote>
  <w:endnote w:type="continuationSeparator" w:id="0">
    <w:p w:rsidR="00E01CF2" w:rsidRDefault="00E01CF2" w:rsidP="0064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F2" w:rsidRDefault="00E01CF2" w:rsidP="00642435">
      <w:pPr>
        <w:spacing w:after="0" w:line="240" w:lineRule="auto"/>
      </w:pPr>
      <w:r>
        <w:separator/>
      </w:r>
    </w:p>
  </w:footnote>
  <w:footnote w:type="continuationSeparator" w:id="0">
    <w:p w:rsidR="00E01CF2" w:rsidRDefault="00E01CF2" w:rsidP="0064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65052"/>
      <w:docPartObj>
        <w:docPartGallery w:val="Page Numbers (Top of Page)"/>
        <w:docPartUnique/>
      </w:docPartObj>
    </w:sdtPr>
    <w:sdtContent>
      <w:p w:rsidR="00F8291F" w:rsidRDefault="007F1C2D">
        <w:pPr>
          <w:pStyle w:val="a8"/>
          <w:jc w:val="center"/>
        </w:pPr>
        <w:fldSimple w:instr="PAGE   \* MERGEFORMAT">
          <w:r w:rsidR="001D0D28">
            <w:rPr>
              <w:noProof/>
            </w:rPr>
            <w:t>54</w:t>
          </w:r>
        </w:fldSimple>
      </w:p>
    </w:sdtContent>
  </w:sdt>
  <w:p w:rsidR="00F8291F" w:rsidRDefault="00F829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692"/>
    <w:multiLevelType w:val="hybridMultilevel"/>
    <w:tmpl w:val="C72A4210"/>
    <w:lvl w:ilvl="0" w:tplc="DF5EB51E">
      <w:start w:val="1"/>
      <w:numFmt w:val="decimal"/>
      <w:lvlText w:val="%1)"/>
      <w:lvlJc w:val="left"/>
      <w:pPr>
        <w:ind w:left="1374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0F0723BB"/>
    <w:multiLevelType w:val="hybridMultilevel"/>
    <w:tmpl w:val="9392AEDA"/>
    <w:lvl w:ilvl="0" w:tplc="5DD4E1B6">
      <w:start w:val="1"/>
      <w:numFmt w:val="decimal"/>
      <w:lvlText w:val="%1)"/>
      <w:lvlJc w:val="left"/>
      <w:pPr>
        <w:ind w:left="120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0F23539"/>
    <w:multiLevelType w:val="hybridMultilevel"/>
    <w:tmpl w:val="71D21FC8"/>
    <w:lvl w:ilvl="0" w:tplc="4C12BC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C2C3B"/>
    <w:multiLevelType w:val="hybridMultilevel"/>
    <w:tmpl w:val="8642FA4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0DEA"/>
    <w:multiLevelType w:val="hybridMultilevel"/>
    <w:tmpl w:val="0D4C8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F7BED"/>
    <w:multiLevelType w:val="hybridMultilevel"/>
    <w:tmpl w:val="5F12B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CFE"/>
    <w:multiLevelType w:val="hybridMultilevel"/>
    <w:tmpl w:val="FB0E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D1F7F"/>
    <w:multiLevelType w:val="multilevel"/>
    <w:tmpl w:val="3FDAF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4C5340F3"/>
    <w:multiLevelType w:val="hybridMultilevel"/>
    <w:tmpl w:val="0A8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42946"/>
    <w:multiLevelType w:val="hybridMultilevel"/>
    <w:tmpl w:val="CFA6A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16AA6"/>
    <w:multiLevelType w:val="hybridMultilevel"/>
    <w:tmpl w:val="83F854C8"/>
    <w:lvl w:ilvl="0" w:tplc="7FE8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277CD"/>
    <w:multiLevelType w:val="multilevel"/>
    <w:tmpl w:val="9FB0A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76A2057C"/>
    <w:multiLevelType w:val="hybridMultilevel"/>
    <w:tmpl w:val="C48A73CA"/>
    <w:lvl w:ilvl="0" w:tplc="664CEDE4">
      <w:start w:val="1"/>
      <w:numFmt w:val="decimal"/>
      <w:lvlText w:val="%1)"/>
      <w:lvlJc w:val="left"/>
      <w:pPr>
        <w:ind w:left="95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58"/>
    <w:rsid w:val="00000DB2"/>
    <w:rsid w:val="00007137"/>
    <w:rsid w:val="00007E48"/>
    <w:rsid w:val="00011B49"/>
    <w:rsid w:val="00012543"/>
    <w:rsid w:val="00012B9B"/>
    <w:rsid w:val="0001355C"/>
    <w:rsid w:val="0001389D"/>
    <w:rsid w:val="00015BF9"/>
    <w:rsid w:val="00015F94"/>
    <w:rsid w:val="00017252"/>
    <w:rsid w:val="0002368C"/>
    <w:rsid w:val="00024F58"/>
    <w:rsid w:val="0002740C"/>
    <w:rsid w:val="0003038E"/>
    <w:rsid w:val="00030DB1"/>
    <w:rsid w:val="00033D63"/>
    <w:rsid w:val="00034A79"/>
    <w:rsid w:val="00040CF1"/>
    <w:rsid w:val="00041A15"/>
    <w:rsid w:val="00044647"/>
    <w:rsid w:val="00045C15"/>
    <w:rsid w:val="00046156"/>
    <w:rsid w:val="00050BCC"/>
    <w:rsid w:val="0005238A"/>
    <w:rsid w:val="0005314E"/>
    <w:rsid w:val="0005408D"/>
    <w:rsid w:val="00056E58"/>
    <w:rsid w:val="00057ACB"/>
    <w:rsid w:val="0006596D"/>
    <w:rsid w:val="00066D39"/>
    <w:rsid w:val="00072394"/>
    <w:rsid w:val="00076A1B"/>
    <w:rsid w:val="00076D16"/>
    <w:rsid w:val="00080FFF"/>
    <w:rsid w:val="00081182"/>
    <w:rsid w:val="00083BF9"/>
    <w:rsid w:val="00083E68"/>
    <w:rsid w:val="0008569E"/>
    <w:rsid w:val="00086327"/>
    <w:rsid w:val="0009188E"/>
    <w:rsid w:val="00092E9A"/>
    <w:rsid w:val="000950AD"/>
    <w:rsid w:val="00097C59"/>
    <w:rsid w:val="000A0AE5"/>
    <w:rsid w:val="000A3DBE"/>
    <w:rsid w:val="000A4239"/>
    <w:rsid w:val="000A5652"/>
    <w:rsid w:val="000A65ED"/>
    <w:rsid w:val="000A78D8"/>
    <w:rsid w:val="000B28FF"/>
    <w:rsid w:val="000B737F"/>
    <w:rsid w:val="000B7636"/>
    <w:rsid w:val="000C0922"/>
    <w:rsid w:val="000C0A40"/>
    <w:rsid w:val="000C163D"/>
    <w:rsid w:val="000C1F77"/>
    <w:rsid w:val="000C67E2"/>
    <w:rsid w:val="000D1FC7"/>
    <w:rsid w:val="000D3881"/>
    <w:rsid w:val="000D50FC"/>
    <w:rsid w:val="000D718C"/>
    <w:rsid w:val="000D7437"/>
    <w:rsid w:val="000E5E69"/>
    <w:rsid w:val="000E6FF0"/>
    <w:rsid w:val="000E74FB"/>
    <w:rsid w:val="000F0678"/>
    <w:rsid w:val="000F11A9"/>
    <w:rsid w:val="000F4847"/>
    <w:rsid w:val="001034DC"/>
    <w:rsid w:val="0010350B"/>
    <w:rsid w:val="00112902"/>
    <w:rsid w:val="00126B8B"/>
    <w:rsid w:val="00127803"/>
    <w:rsid w:val="001333A2"/>
    <w:rsid w:val="00133FD2"/>
    <w:rsid w:val="00136B08"/>
    <w:rsid w:val="00137408"/>
    <w:rsid w:val="001414E7"/>
    <w:rsid w:val="00141965"/>
    <w:rsid w:val="00141F84"/>
    <w:rsid w:val="0014208E"/>
    <w:rsid w:val="00143159"/>
    <w:rsid w:val="0014394F"/>
    <w:rsid w:val="001467E1"/>
    <w:rsid w:val="00147100"/>
    <w:rsid w:val="001500AD"/>
    <w:rsid w:val="00151EA4"/>
    <w:rsid w:val="0015373C"/>
    <w:rsid w:val="0015514E"/>
    <w:rsid w:val="00155C08"/>
    <w:rsid w:val="0015613C"/>
    <w:rsid w:val="00160574"/>
    <w:rsid w:val="001605B2"/>
    <w:rsid w:val="001620A7"/>
    <w:rsid w:val="00162552"/>
    <w:rsid w:val="001644C1"/>
    <w:rsid w:val="00174B67"/>
    <w:rsid w:val="001753C0"/>
    <w:rsid w:val="00175D91"/>
    <w:rsid w:val="00176987"/>
    <w:rsid w:val="001828AD"/>
    <w:rsid w:val="00183D15"/>
    <w:rsid w:val="001841FB"/>
    <w:rsid w:val="00187CFC"/>
    <w:rsid w:val="001945C6"/>
    <w:rsid w:val="00194EA1"/>
    <w:rsid w:val="00195192"/>
    <w:rsid w:val="001A008B"/>
    <w:rsid w:val="001A43F2"/>
    <w:rsid w:val="001A77EB"/>
    <w:rsid w:val="001B2150"/>
    <w:rsid w:val="001B2F43"/>
    <w:rsid w:val="001B3FC6"/>
    <w:rsid w:val="001B43AC"/>
    <w:rsid w:val="001B564A"/>
    <w:rsid w:val="001C570C"/>
    <w:rsid w:val="001D083D"/>
    <w:rsid w:val="001D0D28"/>
    <w:rsid w:val="001D36E7"/>
    <w:rsid w:val="001D579F"/>
    <w:rsid w:val="001D759E"/>
    <w:rsid w:val="001E020C"/>
    <w:rsid w:val="001E1487"/>
    <w:rsid w:val="001E3ED1"/>
    <w:rsid w:val="001E6B85"/>
    <w:rsid w:val="001E74B6"/>
    <w:rsid w:val="001E7B55"/>
    <w:rsid w:val="001F41B0"/>
    <w:rsid w:val="001F5818"/>
    <w:rsid w:val="001F5A97"/>
    <w:rsid w:val="001F61BF"/>
    <w:rsid w:val="00202684"/>
    <w:rsid w:val="002032FC"/>
    <w:rsid w:val="00206D04"/>
    <w:rsid w:val="00207F26"/>
    <w:rsid w:val="002106A5"/>
    <w:rsid w:val="00212796"/>
    <w:rsid w:val="00212CC8"/>
    <w:rsid w:val="00214E0B"/>
    <w:rsid w:val="00215E78"/>
    <w:rsid w:val="00216410"/>
    <w:rsid w:val="00217DC7"/>
    <w:rsid w:val="00220007"/>
    <w:rsid w:val="00222B32"/>
    <w:rsid w:val="00223132"/>
    <w:rsid w:val="00223264"/>
    <w:rsid w:val="00224471"/>
    <w:rsid w:val="002252D7"/>
    <w:rsid w:val="00227AEF"/>
    <w:rsid w:val="00231324"/>
    <w:rsid w:val="0023273F"/>
    <w:rsid w:val="00245788"/>
    <w:rsid w:val="002459D7"/>
    <w:rsid w:val="002464C5"/>
    <w:rsid w:val="00246957"/>
    <w:rsid w:val="00251B43"/>
    <w:rsid w:val="00253CC5"/>
    <w:rsid w:val="00260A6C"/>
    <w:rsid w:val="00265E82"/>
    <w:rsid w:val="002728C8"/>
    <w:rsid w:val="00277A51"/>
    <w:rsid w:val="002822C9"/>
    <w:rsid w:val="00285CCA"/>
    <w:rsid w:val="002879AF"/>
    <w:rsid w:val="00287AC9"/>
    <w:rsid w:val="00294B5F"/>
    <w:rsid w:val="002A6F99"/>
    <w:rsid w:val="002B18D8"/>
    <w:rsid w:val="002B1F35"/>
    <w:rsid w:val="002B40CA"/>
    <w:rsid w:val="002B42E6"/>
    <w:rsid w:val="002B59EA"/>
    <w:rsid w:val="002B6117"/>
    <w:rsid w:val="002C0171"/>
    <w:rsid w:val="002C2D74"/>
    <w:rsid w:val="002C4246"/>
    <w:rsid w:val="002C6FC7"/>
    <w:rsid w:val="002C7FA4"/>
    <w:rsid w:val="002D2658"/>
    <w:rsid w:val="002D46FD"/>
    <w:rsid w:val="002D7431"/>
    <w:rsid w:val="002D7627"/>
    <w:rsid w:val="002E1266"/>
    <w:rsid w:val="002E3378"/>
    <w:rsid w:val="002E33BA"/>
    <w:rsid w:val="002F0400"/>
    <w:rsid w:val="002F5E84"/>
    <w:rsid w:val="002F6963"/>
    <w:rsid w:val="003001B4"/>
    <w:rsid w:val="00301132"/>
    <w:rsid w:val="00304233"/>
    <w:rsid w:val="00304AF6"/>
    <w:rsid w:val="00312C28"/>
    <w:rsid w:val="0031392E"/>
    <w:rsid w:val="00313A3E"/>
    <w:rsid w:val="003200F0"/>
    <w:rsid w:val="00323E53"/>
    <w:rsid w:val="00326AC2"/>
    <w:rsid w:val="00330DF6"/>
    <w:rsid w:val="00331E55"/>
    <w:rsid w:val="00333D5C"/>
    <w:rsid w:val="0033477C"/>
    <w:rsid w:val="00336F1A"/>
    <w:rsid w:val="0034252B"/>
    <w:rsid w:val="00343337"/>
    <w:rsid w:val="0034448F"/>
    <w:rsid w:val="003624A5"/>
    <w:rsid w:val="00362967"/>
    <w:rsid w:val="0036701C"/>
    <w:rsid w:val="0037049D"/>
    <w:rsid w:val="00370873"/>
    <w:rsid w:val="00372E28"/>
    <w:rsid w:val="00373B06"/>
    <w:rsid w:val="00374CE1"/>
    <w:rsid w:val="00375648"/>
    <w:rsid w:val="003763FB"/>
    <w:rsid w:val="00376D84"/>
    <w:rsid w:val="0038058C"/>
    <w:rsid w:val="003830A7"/>
    <w:rsid w:val="0038351C"/>
    <w:rsid w:val="003847A1"/>
    <w:rsid w:val="00385E4E"/>
    <w:rsid w:val="00390205"/>
    <w:rsid w:val="00393E0D"/>
    <w:rsid w:val="003A00CE"/>
    <w:rsid w:val="003A3038"/>
    <w:rsid w:val="003A5A06"/>
    <w:rsid w:val="003A6765"/>
    <w:rsid w:val="003B44E3"/>
    <w:rsid w:val="003B5FEA"/>
    <w:rsid w:val="003B745C"/>
    <w:rsid w:val="003C446A"/>
    <w:rsid w:val="003C7175"/>
    <w:rsid w:val="003C785F"/>
    <w:rsid w:val="003D0114"/>
    <w:rsid w:val="003E16B9"/>
    <w:rsid w:val="003E5C79"/>
    <w:rsid w:val="003F058F"/>
    <w:rsid w:val="003F17E1"/>
    <w:rsid w:val="003F2C11"/>
    <w:rsid w:val="003F5651"/>
    <w:rsid w:val="003F5761"/>
    <w:rsid w:val="003F705F"/>
    <w:rsid w:val="003F79FB"/>
    <w:rsid w:val="0040015E"/>
    <w:rsid w:val="00401F2F"/>
    <w:rsid w:val="004042F7"/>
    <w:rsid w:val="00405E8C"/>
    <w:rsid w:val="00407DEA"/>
    <w:rsid w:val="0041085D"/>
    <w:rsid w:val="00411405"/>
    <w:rsid w:val="00411525"/>
    <w:rsid w:val="004231F8"/>
    <w:rsid w:val="00430A58"/>
    <w:rsid w:val="00430AB0"/>
    <w:rsid w:val="0043151E"/>
    <w:rsid w:val="00432C43"/>
    <w:rsid w:val="00433264"/>
    <w:rsid w:val="0043337F"/>
    <w:rsid w:val="00436174"/>
    <w:rsid w:val="00454E76"/>
    <w:rsid w:val="004642E4"/>
    <w:rsid w:val="00473FCC"/>
    <w:rsid w:val="004804AC"/>
    <w:rsid w:val="004864DF"/>
    <w:rsid w:val="004874DE"/>
    <w:rsid w:val="00492987"/>
    <w:rsid w:val="004931F8"/>
    <w:rsid w:val="004937A6"/>
    <w:rsid w:val="00495580"/>
    <w:rsid w:val="0049708E"/>
    <w:rsid w:val="004A1EF8"/>
    <w:rsid w:val="004A3D2B"/>
    <w:rsid w:val="004A4AF8"/>
    <w:rsid w:val="004B0C15"/>
    <w:rsid w:val="004B1C9D"/>
    <w:rsid w:val="004B2A11"/>
    <w:rsid w:val="004B40FB"/>
    <w:rsid w:val="004B4120"/>
    <w:rsid w:val="004B7215"/>
    <w:rsid w:val="004B7503"/>
    <w:rsid w:val="004C2111"/>
    <w:rsid w:val="004C6228"/>
    <w:rsid w:val="004C69D8"/>
    <w:rsid w:val="004D3472"/>
    <w:rsid w:val="004D41BD"/>
    <w:rsid w:val="004D7004"/>
    <w:rsid w:val="004E4B32"/>
    <w:rsid w:val="004F0CB8"/>
    <w:rsid w:val="004F1580"/>
    <w:rsid w:val="004F77ED"/>
    <w:rsid w:val="00501369"/>
    <w:rsid w:val="00503256"/>
    <w:rsid w:val="00512CB6"/>
    <w:rsid w:val="00512EED"/>
    <w:rsid w:val="005166C2"/>
    <w:rsid w:val="00516F4D"/>
    <w:rsid w:val="00517526"/>
    <w:rsid w:val="005244A1"/>
    <w:rsid w:val="00524AE1"/>
    <w:rsid w:val="0052682D"/>
    <w:rsid w:val="00527ACE"/>
    <w:rsid w:val="00527EBF"/>
    <w:rsid w:val="00536FB4"/>
    <w:rsid w:val="00537349"/>
    <w:rsid w:val="00537A6C"/>
    <w:rsid w:val="005400A3"/>
    <w:rsid w:val="00542ABA"/>
    <w:rsid w:val="00543BBC"/>
    <w:rsid w:val="00544C34"/>
    <w:rsid w:val="00545094"/>
    <w:rsid w:val="00550581"/>
    <w:rsid w:val="00550CA6"/>
    <w:rsid w:val="0055155F"/>
    <w:rsid w:val="00552BF7"/>
    <w:rsid w:val="0055357C"/>
    <w:rsid w:val="00554320"/>
    <w:rsid w:val="00555083"/>
    <w:rsid w:val="005571FD"/>
    <w:rsid w:val="00563262"/>
    <w:rsid w:val="00563E87"/>
    <w:rsid w:val="0056506C"/>
    <w:rsid w:val="005650F1"/>
    <w:rsid w:val="005656C7"/>
    <w:rsid w:val="005659AD"/>
    <w:rsid w:val="00566DD7"/>
    <w:rsid w:val="005704C7"/>
    <w:rsid w:val="00570F3E"/>
    <w:rsid w:val="0057129B"/>
    <w:rsid w:val="00572C37"/>
    <w:rsid w:val="00572F25"/>
    <w:rsid w:val="00573754"/>
    <w:rsid w:val="00573953"/>
    <w:rsid w:val="00573B94"/>
    <w:rsid w:val="00577CEC"/>
    <w:rsid w:val="0058002A"/>
    <w:rsid w:val="0058044B"/>
    <w:rsid w:val="00581DF5"/>
    <w:rsid w:val="00593832"/>
    <w:rsid w:val="00593E5D"/>
    <w:rsid w:val="0059633F"/>
    <w:rsid w:val="0059726E"/>
    <w:rsid w:val="00597A96"/>
    <w:rsid w:val="005A0C93"/>
    <w:rsid w:val="005A1785"/>
    <w:rsid w:val="005A7AF3"/>
    <w:rsid w:val="005B387A"/>
    <w:rsid w:val="005B74D9"/>
    <w:rsid w:val="005B7B82"/>
    <w:rsid w:val="005C0BB3"/>
    <w:rsid w:val="005C4F96"/>
    <w:rsid w:val="005C64A4"/>
    <w:rsid w:val="005C76F6"/>
    <w:rsid w:val="005D0BEF"/>
    <w:rsid w:val="005D0E7B"/>
    <w:rsid w:val="005D196F"/>
    <w:rsid w:val="005D2F97"/>
    <w:rsid w:val="005D3901"/>
    <w:rsid w:val="005D3BBE"/>
    <w:rsid w:val="005E0EB7"/>
    <w:rsid w:val="005E4B5C"/>
    <w:rsid w:val="005F4F65"/>
    <w:rsid w:val="005F5220"/>
    <w:rsid w:val="005F58F5"/>
    <w:rsid w:val="00606292"/>
    <w:rsid w:val="006077E6"/>
    <w:rsid w:val="00611B76"/>
    <w:rsid w:val="006173B5"/>
    <w:rsid w:val="00620E5E"/>
    <w:rsid w:val="0062248D"/>
    <w:rsid w:val="006226DA"/>
    <w:rsid w:val="006233B4"/>
    <w:rsid w:val="0062384B"/>
    <w:rsid w:val="0062470A"/>
    <w:rsid w:val="0062664F"/>
    <w:rsid w:val="0062738F"/>
    <w:rsid w:val="00633CAB"/>
    <w:rsid w:val="00634072"/>
    <w:rsid w:val="0063554B"/>
    <w:rsid w:val="00635D92"/>
    <w:rsid w:val="00636C8A"/>
    <w:rsid w:val="006413E7"/>
    <w:rsid w:val="006419CF"/>
    <w:rsid w:val="00642435"/>
    <w:rsid w:val="00642625"/>
    <w:rsid w:val="006431C9"/>
    <w:rsid w:val="0064622A"/>
    <w:rsid w:val="0065034D"/>
    <w:rsid w:val="00660A07"/>
    <w:rsid w:val="00660CAA"/>
    <w:rsid w:val="00662615"/>
    <w:rsid w:val="00664F31"/>
    <w:rsid w:val="006669A7"/>
    <w:rsid w:val="006705B0"/>
    <w:rsid w:val="00673714"/>
    <w:rsid w:val="00674091"/>
    <w:rsid w:val="00676432"/>
    <w:rsid w:val="00680282"/>
    <w:rsid w:val="0068053A"/>
    <w:rsid w:val="00681B74"/>
    <w:rsid w:val="00682513"/>
    <w:rsid w:val="00682C5E"/>
    <w:rsid w:val="00684AF9"/>
    <w:rsid w:val="00685991"/>
    <w:rsid w:val="00687F0A"/>
    <w:rsid w:val="00691B37"/>
    <w:rsid w:val="0069701A"/>
    <w:rsid w:val="006A00E4"/>
    <w:rsid w:val="006A2E51"/>
    <w:rsid w:val="006A316B"/>
    <w:rsid w:val="006A5DB2"/>
    <w:rsid w:val="006A61AD"/>
    <w:rsid w:val="006A7EF0"/>
    <w:rsid w:val="006B1253"/>
    <w:rsid w:val="006B49AE"/>
    <w:rsid w:val="006B55A2"/>
    <w:rsid w:val="006B5FBF"/>
    <w:rsid w:val="006B7918"/>
    <w:rsid w:val="006B7EE7"/>
    <w:rsid w:val="006B7F43"/>
    <w:rsid w:val="006C093F"/>
    <w:rsid w:val="006C15C0"/>
    <w:rsid w:val="006C49B3"/>
    <w:rsid w:val="006C751A"/>
    <w:rsid w:val="006D770F"/>
    <w:rsid w:val="006E1396"/>
    <w:rsid w:val="006E175C"/>
    <w:rsid w:val="006E62F9"/>
    <w:rsid w:val="006E64BF"/>
    <w:rsid w:val="006E672B"/>
    <w:rsid w:val="006F1D1C"/>
    <w:rsid w:val="006F4CB4"/>
    <w:rsid w:val="00700389"/>
    <w:rsid w:val="00700D6D"/>
    <w:rsid w:val="007015A4"/>
    <w:rsid w:val="0070198C"/>
    <w:rsid w:val="0070483E"/>
    <w:rsid w:val="0071116B"/>
    <w:rsid w:val="0071490F"/>
    <w:rsid w:val="0071685F"/>
    <w:rsid w:val="00717A6C"/>
    <w:rsid w:val="00717BB6"/>
    <w:rsid w:val="00717C15"/>
    <w:rsid w:val="007214D7"/>
    <w:rsid w:val="00722AAF"/>
    <w:rsid w:val="00723B38"/>
    <w:rsid w:val="0072410A"/>
    <w:rsid w:val="00725CFF"/>
    <w:rsid w:val="00726305"/>
    <w:rsid w:val="00731FBE"/>
    <w:rsid w:val="00736E66"/>
    <w:rsid w:val="00744AF2"/>
    <w:rsid w:val="00752D73"/>
    <w:rsid w:val="0075302D"/>
    <w:rsid w:val="00754C18"/>
    <w:rsid w:val="00755A1A"/>
    <w:rsid w:val="00761480"/>
    <w:rsid w:val="0076160F"/>
    <w:rsid w:val="0076268A"/>
    <w:rsid w:val="00762E9B"/>
    <w:rsid w:val="00764FFA"/>
    <w:rsid w:val="00775CCB"/>
    <w:rsid w:val="00775DAF"/>
    <w:rsid w:val="00777CE5"/>
    <w:rsid w:val="00782580"/>
    <w:rsid w:val="00783AF3"/>
    <w:rsid w:val="007846D8"/>
    <w:rsid w:val="00792803"/>
    <w:rsid w:val="00793D36"/>
    <w:rsid w:val="00795D2D"/>
    <w:rsid w:val="0079722F"/>
    <w:rsid w:val="00797BB3"/>
    <w:rsid w:val="007A04C3"/>
    <w:rsid w:val="007A1D8B"/>
    <w:rsid w:val="007A323F"/>
    <w:rsid w:val="007A740F"/>
    <w:rsid w:val="007A74EE"/>
    <w:rsid w:val="007B0CCB"/>
    <w:rsid w:val="007B4701"/>
    <w:rsid w:val="007B5A71"/>
    <w:rsid w:val="007B60F1"/>
    <w:rsid w:val="007B738C"/>
    <w:rsid w:val="007C2F8F"/>
    <w:rsid w:val="007C31DD"/>
    <w:rsid w:val="007C4607"/>
    <w:rsid w:val="007D186B"/>
    <w:rsid w:val="007E1A26"/>
    <w:rsid w:val="007E3A12"/>
    <w:rsid w:val="007E459E"/>
    <w:rsid w:val="007E4977"/>
    <w:rsid w:val="007E5794"/>
    <w:rsid w:val="007E588E"/>
    <w:rsid w:val="007E6E5E"/>
    <w:rsid w:val="007F06BD"/>
    <w:rsid w:val="007F1B86"/>
    <w:rsid w:val="007F1C2D"/>
    <w:rsid w:val="007F3865"/>
    <w:rsid w:val="007F578C"/>
    <w:rsid w:val="007F5FF3"/>
    <w:rsid w:val="00801F8C"/>
    <w:rsid w:val="00804D77"/>
    <w:rsid w:val="008067C1"/>
    <w:rsid w:val="0081285C"/>
    <w:rsid w:val="00813ECE"/>
    <w:rsid w:val="0081566D"/>
    <w:rsid w:val="008157EE"/>
    <w:rsid w:val="00820742"/>
    <w:rsid w:val="00824D55"/>
    <w:rsid w:val="008255B5"/>
    <w:rsid w:val="00826886"/>
    <w:rsid w:val="008314F7"/>
    <w:rsid w:val="00831673"/>
    <w:rsid w:val="008316E8"/>
    <w:rsid w:val="00831B42"/>
    <w:rsid w:val="00837FBA"/>
    <w:rsid w:val="00840FF4"/>
    <w:rsid w:val="00841EF7"/>
    <w:rsid w:val="008425B7"/>
    <w:rsid w:val="0084273C"/>
    <w:rsid w:val="008563E2"/>
    <w:rsid w:val="00862E05"/>
    <w:rsid w:val="00863420"/>
    <w:rsid w:val="00863BA1"/>
    <w:rsid w:val="0086507E"/>
    <w:rsid w:val="00873C9A"/>
    <w:rsid w:val="008811E8"/>
    <w:rsid w:val="00881763"/>
    <w:rsid w:val="008839F6"/>
    <w:rsid w:val="00884900"/>
    <w:rsid w:val="00886911"/>
    <w:rsid w:val="008925C5"/>
    <w:rsid w:val="00892987"/>
    <w:rsid w:val="00892ECD"/>
    <w:rsid w:val="00896033"/>
    <w:rsid w:val="0089678D"/>
    <w:rsid w:val="00897605"/>
    <w:rsid w:val="008A0350"/>
    <w:rsid w:val="008A22E0"/>
    <w:rsid w:val="008B159A"/>
    <w:rsid w:val="008B69E2"/>
    <w:rsid w:val="008B76A6"/>
    <w:rsid w:val="008B7DDF"/>
    <w:rsid w:val="008C0832"/>
    <w:rsid w:val="008C0CA7"/>
    <w:rsid w:val="008C552F"/>
    <w:rsid w:val="008C5571"/>
    <w:rsid w:val="008C74AA"/>
    <w:rsid w:val="008D0E80"/>
    <w:rsid w:val="008D5B88"/>
    <w:rsid w:val="008D74B7"/>
    <w:rsid w:val="008E09C9"/>
    <w:rsid w:val="008E13FF"/>
    <w:rsid w:val="008E20DB"/>
    <w:rsid w:val="008F2D9A"/>
    <w:rsid w:val="008F332E"/>
    <w:rsid w:val="008F3A79"/>
    <w:rsid w:val="008F6438"/>
    <w:rsid w:val="00905A93"/>
    <w:rsid w:val="009128FF"/>
    <w:rsid w:val="009133C5"/>
    <w:rsid w:val="00915179"/>
    <w:rsid w:val="009169BA"/>
    <w:rsid w:val="00917C36"/>
    <w:rsid w:val="00920A2B"/>
    <w:rsid w:val="00924417"/>
    <w:rsid w:val="00924D2B"/>
    <w:rsid w:val="009251DC"/>
    <w:rsid w:val="00927AC3"/>
    <w:rsid w:val="0093360F"/>
    <w:rsid w:val="00933FE2"/>
    <w:rsid w:val="00935573"/>
    <w:rsid w:val="00935F53"/>
    <w:rsid w:val="009360D9"/>
    <w:rsid w:val="0093697F"/>
    <w:rsid w:val="009375DF"/>
    <w:rsid w:val="009428C0"/>
    <w:rsid w:val="00943AEE"/>
    <w:rsid w:val="00944213"/>
    <w:rsid w:val="00944EB5"/>
    <w:rsid w:val="00945A0F"/>
    <w:rsid w:val="00946CE7"/>
    <w:rsid w:val="00957D48"/>
    <w:rsid w:val="00960965"/>
    <w:rsid w:val="009631DE"/>
    <w:rsid w:val="00964D95"/>
    <w:rsid w:val="00964FFE"/>
    <w:rsid w:val="00966BF6"/>
    <w:rsid w:val="00972205"/>
    <w:rsid w:val="00973BFD"/>
    <w:rsid w:val="00974275"/>
    <w:rsid w:val="00974D52"/>
    <w:rsid w:val="009751B2"/>
    <w:rsid w:val="009765BD"/>
    <w:rsid w:val="00976DB4"/>
    <w:rsid w:val="0098026D"/>
    <w:rsid w:val="009867BD"/>
    <w:rsid w:val="009868BD"/>
    <w:rsid w:val="00987064"/>
    <w:rsid w:val="009874EB"/>
    <w:rsid w:val="009877CC"/>
    <w:rsid w:val="00990A4B"/>
    <w:rsid w:val="00995BF2"/>
    <w:rsid w:val="009A1921"/>
    <w:rsid w:val="009A34C7"/>
    <w:rsid w:val="009B08FE"/>
    <w:rsid w:val="009B2942"/>
    <w:rsid w:val="009B3D8A"/>
    <w:rsid w:val="009B6B8A"/>
    <w:rsid w:val="009C0F79"/>
    <w:rsid w:val="009C1B6A"/>
    <w:rsid w:val="009C1E11"/>
    <w:rsid w:val="009C4EF7"/>
    <w:rsid w:val="009C5B7D"/>
    <w:rsid w:val="009C6610"/>
    <w:rsid w:val="009D4669"/>
    <w:rsid w:val="009D7771"/>
    <w:rsid w:val="009D7F44"/>
    <w:rsid w:val="009E17BD"/>
    <w:rsid w:val="009E2BF9"/>
    <w:rsid w:val="009E4BCA"/>
    <w:rsid w:val="009E67FB"/>
    <w:rsid w:val="009E6B5F"/>
    <w:rsid w:val="009F5AE8"/>
    <w:rsid w:val="009F5FF9"/>
    <w:rsid w:val="009F6190"/>
    <w:rsid w:val="009F714B"/>
    <w:rsid w:val="009F7F1F"/>
    <w:rsid w:val="00A00877"/>
    <w:rsid w:val="00A00D19"/>
    <w:rsid w:val="00A053F1"/>
    <w:rsid w:val="00A06324"/>
    <w:rsid w:val="00A13188"/>
    <w:rsid w:val="00A14F32"/>
    <w:rsid w:val="00A15720"/>
    <w:rsid w:val="00A1799E"/>
    <w:rsid w:val="00A20051"/>
    <w:rsid w:val="00A20345"/>
    <w:rsid w:val="00A20876"/>
    <w:rsid w:val="00A20AAB"/>
    <w:rsid w:val="00A21B3F"/>
    <w:rsid w:val="00A269A2"/>
    <w:rsid w:val="00A309B4"/>
    <w:rsid w:val="00A310E7"/>
    <w:rsid w:val="00A337AB"/>
    <w:rsid w:val="00A351BA"/>
    <w:rsid w:val="00A36531"/>
    <w:rsid w:val="00A36598"/>
    <w:rsid w:val="00A37BDB"/>
    <w:rsid w:val="00A428D8"/>
    <w:rsid w:val="00A46BAB"/>
    <w:rsid w:val="00A503AF"/>
    <w:rsid w:val="00A51B99"/>
    <w:rsid w:val="00A54A22"/>
    <w:rsid w:val="00A625A6"/>
    <w:rsid w:val="00A65EC7"/>
    <w:rsid w:val="00A65F9F"/>
    <w:rsid w:val="00A723DC"/>
    <w:rsid w:val="00A72909"/>
    <w:rsid w:val="00A735D9"/>
    <w:rsid w:val="00A740F6"/>
    <w:rsid w:val="00A75C57"/>
    <w:rsid w:val="00A77AE6"/>
    <w:rsid w:val="00A8368E"/>
    <w:rsid w:val="00A839BF"/>
    <w:rsid w:val="00A86CD5"/>
    <w:rsid w:val="00A9004B"/>
    <w:rsid w:val="00A927B9"/>
    <w:rsid w:val="00A936CF"/>
    <w:rsid w:val="00A93825"/>
    <w:rsid w:val="00A94B87"/>
    <w:rsid w:val="00A94EA2"/>
    <w:rsid w:val="00A95466"/>
    <w:rsid w:val="00AA4AD1"/>
    <w:rsid w:val="00AB037A"/>
    <w:rsid w:val="00AB1722"/>
    <w:rsid w:val="00AB278B"/>
    <w:rsid w:val="00AC0029"/>
    <w:rsid w:val="00AC07CD"/>
    <w:rsid w:val="00AC09F9"/>
    <w:rsid w:val="00AC0D25"/>
    <w:rsid w:val="00AC1C76"/>
    <w:rsid w:val="00AC26D5"/>
    <w:rsid w:val="00AC2E74"/>
    <w:rsid w:val="00AC3253"/>
    <w:rsid w:val="00AC4C58"/>
    <w:rsid w:val="00AC7288"/>
    <w:rsid w:val="00AC787F"/>
    <w:rsid w:val="00AC7978"/>
    <w:rsid w:val="00AC7E84"/>
    <w:rsid w:val="00AD12B3"/>
    <w:rsid w:val="00AD5924"/>
    <w:rsid w:val="00AE2B59"/>
    <w:rsid w:val="00AE512F"/>
    <w:rsid w:val="00AE53DC"/>
    <w:rsid w:val="00AE620B"/>
    <w:rsid w:val="00AE646A"/>
    <w:rsid w:val="00AF235C"/>
    <w:rsid w:val="00AF5129"/>
    <w:rsid w:val="00AF6316"/>
    <w:rsid w:val="00AF7ABB"/>
    <w:rsid w:val="00AF7E91"/>
    <w:rsid w:val="00B0154C"/>
    <w:rsid w:val="00B0245D"/>
    <w:rsid w:val="00B0654A"/>
    <w:rsid w:val="00B11158"/>
    <w:rsid w:val="00B116FD"/>
    <w:rsid w:val="00B130E6"/>
    <w:rsid w:val="00B13F05"/>
    <w:rsid w:val="00B17976"/>
    <w:rsid w:val="00B17B67"/>
    <w:rsid w:val="00B20AB3"/>
    <w:rsid w:val="00B2120B"/>
    <w:rsid w:val="00B215EF"/>
    <w:rsid w:val="00B26382"/>
    <w:rsid w:val="00B307B2"/>
    <w:rsid w:val="00B328D0"/>
    <w:rsid w:val="00B33BA6"/>
    <w:rsid w:val="00B354ED"/>
    <w:rsid w:val="00B36789"/>
    <w:rsid w:val="00B37A65"/>
    <w:rsid w:val="00B40CC4"/>
    <w:rsid w:val="00B45113"/>
    <w:rsid w:val="00B477EA"/>
    <w:rsid w:val="00B4797E"/>
    <w:rsid w:val="00B54101"/>
    <w:rsid w:val="00B60758"/>
    <w:rsid w:val="00B62029"/>
    <w:rsid w:val="00B62350"/>
    <w:rsid w:val="00B62540"/>
    <w:rsid w:val="00B65677"/>
    <w:rsid w:val="00B66F56"/>
    <w:rsid w:val="00B71202"/>
    <w:rsid w:val="00B71400"/>
    <w:rsid w:val="00B75C70"/>
    <w:rsid w:val="00B76F56"/>
    <w:rsid w:val="00B77F83"/>
    <w:rsid w:val="00B81089"/>
    <w:rsid w:val="00B81AA6"/>
    <w:rsid w:val="00B83B13"/>
    <w:rsid w:val="00B83D62"/>
    <w:rsid w:val="00B90FD0"/>
    <w:rsid w:val="00B91FED"/>
    <w:rsid w:val="00B9249C"/>
    <w:rsid w:val="00B939CC"/>
    <w:rsid w:val="00B94128"/>
    <w:rsid w:val="00BA0C27"/>
    <w:rsid w:val="00BA2825"/>
    <w:rsid w:val="00BA2E85"/>
    <w:rsid w:val="00BA4C84"/>
    <w:rsid w:val="00BA5A3E"/>
    <w:rsid w:val="00BA6156"/>
    <w:rsid w:val="00BB11EE"/>
    <w:rsid w:val="00BB319C"/>
    <w:rsid w:val="00BB39A5"/>
    <w:rsid w:val="00BB62D9"/>
    <w:rsid w:val="00BC0B9B"/>
    <w:rsid w:val="00BC1069"/>
    <w:rsid w:val="00BC205C"/>
    <w:rsid w:val="00BC47B9"/>
    <w:rsid w:val="00BD7986"/>
    <w:rsid w:val="00BE5377"/>
    <w:rsid w:val="00BE569C"/>
    <w:rsid w:val="00BE7712"/>
    <w:rsid w:val="00BF2FE3"/>
    <w:rsid w:val="00BF3832"/>
    <w:rsid w:val="00BF5173"/>
    <w:rsid w:val="00BF729F"/>
    <w:rsid w:val="00BF7B9B"/>
    <w:rsid w:val="00BF7FA8"/>
    <w:rsid w:val="00C0431F"/>
    <w:rsid w:val="00C055E1"/>
    <w:rsid w:val="00C06C2B"/>
    <w:rsid w:val="00C10ABB"/>
    <w:rsid w:val="00C120C5"/>
    <w:rsid w:val="00C20BAB"/>
    <w:rsid w:val="00C21FE9"/>
    <w:rsid w:val="00C23C30"/>
    <w:rsid w:val="00C23F89"/>
    <w:rsid w:val="00C23FD1"/>
    <w:rsid w:val="00C24ED9"/>
    <w:rsid w:val="00C3184C"/>
    <w:rsid w:val="00C32A97"/>
    <w:rsid w:val="00C37892"/>
    <w:rsid w:val="00C419CB"/>
    <w:rsid w:val="00C433BF"/>
    <w:rsid w:val="00C5390A"/>
    <w:rsid w:val="00C60072"/>
    <w:rsid w:val="00C60476"/>
    <w:rsid w:val="00C610AE"/>
    <w:rsid w:val="00C61E3E"/>
    <w:rsid w:val="00C67F97"/>
    <w:rsid w:val="00C702E4"/>
    <w:rsid w:val="00C74A4D"/>
    <w:rsid w:val="00C7554F"/>
    <w:rsid w:val="00C75AB4"/>
    <w:rsid w:val="00C7613C"/>
    <w:rsid w:val="00C855DF"/>
    <w:rsid w:val="00C85609"/>
    <w:rsid w:val="00C85775"/>
    <w:rsid w:val="00C87249"/>
    <w:rsid w:val="00C91E43"/>
    <w:rsid w:val="00C92292"/>
    <w:rsid w:val="00C957E5"/>
    <w:rsid w:val="00C966AA"/>
    <w:rsid w:val="00CA12C6"/>
    <w:rsid w:val="00CB13F0"/>
    <w:rsid w:val="00CB1DA8"/>
    <w:rsid w:val="00CB2577"/>
    <w:rsid w:val="00CB5E8D"/>
    <w:rsid w:val="00CB77ED"/>
    <w:rsid w:val="00CD1CAF"/>
    <w:rsid w:val="00CD3AA4"/>
    <w:rsid w:val="00CD4DC1"/>
    <w:rsid w:val="00CD4DE5"/>
    <w:rsid w:val="00CE2752"/>
    <w:rsid w:val="00CE37E3"/>
    <w:rsid w:val="00CE6718"/>
    <w:rsid w:val="00CE6D8F"/>
    <w:rsid w:val="00CE6DC1"/>
    <w:rsid w:val="00CF222C"/>
    <w:rsid w:val="00CF33D9"/>
    <w:rsid w:val="00CF49F3"/>
    <w:rsid w:val="00D03BF8"/>
    <w:rsid w:val="00D03F0B"/>
    <w:rsid w:val="00D07E9F"/>
    <w:rsid w:val="00D1097C"/>
    <w:rsid w:val="00D11B77"/>
    <w:rsid w:val="00D1331D"/>
    <w:rsid w:val="00D1508F"/>
    <w:rsid w:val="00D1556B"/>
    <w:rsid w:val="00D15B75"/>
    <w:rsid w:val="00D1650B"/>
    <w:rsid w:val="00D1716C"/>
    <w:rsid w:val="00D204F7"/>
    <w:rsid w:val="00D2232E"/>
    <w:rsid w:val="00D23BBD"/>
    <w:rsid w:val="00D25E72"/>
    <w:rsid w:val="00D26710"/>
    <w:rsid w:val="00D34833"/>
    <w:rsid w:val="00D34D25"/>
    <w:rsid w:val="00D40663"/>
    <w:rsid w:val="00D45E81"/>
    <w:rsid w:val="00D51B9F"/>
    <w:rsid w:val="00D52C6B"/>
    <w:rsid w:val="00D52DE6"/>
    <w:rsid w:val="00D56438"/>
    <w:rsid w:val="00D56976"/>
    <w:rsid w:val="00D579F3"/>
    <w:rsid w:val="00D57A03"/>
    <w:rsid w:val="00D612AB"/>
    <w:rsid w:val="00D61440"/>
    <w:rsid w:val="00D65EF2"/>
    <w:rsid w:val="00D73907"/>
    <w:rsid w:val="00D74984"/>
    <w:rsid w:val="00D75AC5"/>
    <w:rsid w:val="00D75F29"/>
    <w:rsid w:val="00D7716F"/>
    <w:rsid w:val="00D8314F"/>
    <w:rsid w:val="00D85425"/>
    <w:rsid w:val="00D85A25"/>
    <w:rsid w:val="00D87024"/>
    <w:rsid w:val="00D900EC"/>
    <w:rsid w:val="00D95BF6"/>
    <w:rsid w:val="00D961F3"/>
    <w:rsid w:val="00DA057C"/>
    <w:rsid w:val="00DA0B1A"/>
    <w:rsid w:val="00DA2107"/>
    <w:rsid w:val="00DA21D5"/>
    <w:rsid w:val="00DA3BC4"/>
    <w:rsid w:val="00DA5A06"/>
    <w:rsid w:val="00DB0CB0"/>
    <w:rsid w:val="00DB2F5C"/>
    <w:rsid w:val="00DB4552"/>
    <w:rsid w:val="00DB6EDA"/>
    <w:rsid w:val="00DB75C1"/>
    <w:rsid w:val="00DC1C3D"/>
    <w:rsid w:val="00DC2D6C"/>
    <w:rsid w:val="00DC4623"/>
    <w:rsid w:val="00DD0CCA"/>
    <w:rsid w:val="00DD7408"/>
    <w:rsid w:val="00DE0022"/>
    <w:rsid w:val="00DE1852"/>
    <w:rsid w:val="00DE1ED3"/>
    <w:rsid w:val="00DE4E45"/>
    <w:rsid w:val="00DE66CE"/>
    <w:rsid w:val="00DE763E"/>
    <w:rsid w:val="00DF4BA7"/>
    <w:rsid w:val="00DF5C61"/>
    <w:rsid w:val="00E00CAB"/>
    <w:rsid w:val="00E01CF2"/>
    <w:rsid w:val="00E01EA8"/>
    <w:rsid w:val="00E01F60"/>
    <w:rsid w:val="00E02102"/>
    <w:rsid w:val="00E03472"/>
    <w:rsid w:val="00E040F2"/>
    <w:rsid w:val="00E04688"/>
    <w:rsid w:val="00E0738B"/>
    <w:rsid w:val="00E1103F"/>
    <w:rsid w:val="00E119FD"/>
    <w:rsid w:val="00E1273A"/>
    <w:rsid w:val="00E12893"/>
    <w:rsid w:val="00E12A54"/>
    <w:rsid w:val="00E12E23"/>
    <w:rsid w:val="00E15264"/>
    <w:rsid w:val="00E15319"/>
    <w:rsid w:val="00E15C3B"/>
    <w:rsid w:val="00E15FEF"/>
    <w:rsid w:val="00E20271"/>
    <w:rsid w:val="00E214CF"/>
    <w:rsid w:val="00E21DD1"/>
    <w:rsid w:val="00E24190"/>
    <w:rsid w:val="00E25C2A"/>
    <w:rsid w:val="00E271A7"/>
    <w:rsid w:val="00E272EC"/>
    <w:rsid w:val="00E30AA4"/>
    <w:rsid w:val="00E32327"/>
    <w:rsid w:val="00E3316C"/>
    <w:rsid w:val="00E344AC"/>
    <w:rsid w:val="00E34810"/>
    <w:rsid w:val="00E350B2"/>
    <w:rsid w:val="00E36202"/>
    <w:rsid w:val="00E36FA8"/>
    <w:rsid w:val="00E41416"/>
    <w:rsid w:val="00E43B31"/>
    <w:rsid w:val="00E45498"/>
    <w:rsid w:val="00E5127B"/>
    <w:rsid w:val="00E54272"/>
    <w:rsid w:val="00E54B15"/>
    <w:rsid w:val="00E5560C"/>
    <w:rsid w:val="00E55A9A"/>
    <w:rsid w:val="00E61021"/>
    <w:rsid w:val="00E61C63"/>
    <w:rsid w:val="00E63829"/>
    <w:rsid w:val="00E63AB8"/>
    <w:rsid w:val="00E641BB"/>
    <w:rsid w:val="00E70E2B"/>
    <w:rsid w:val="00E75C45"/>
    <w:rsid w:val="00E77594"/>
    <w:rsid w:val="00E90131"/>
    <w:rsid w:val="00E90D39"/>
    <w:rsid w:val="00E9297E"/>
    <w:rsid w:val="00E94B84"/>
    <w:rsid w:val="00E96062"/>
    <w:rsid w:val="00EA3AB3"/>
    <w:rsid w:val="00EA6116"/>
    <w:rsid w:val="00EB07EA"/>
    <w:rsid w:val="00EB19A3"/>
    <w:rsid w:val="00EB31AD"/>
    <w:rsid w:val="00EB46AB"/>
    <w:rsid w:val="00EC45DE"/>
    <w:rsid w:val="00EC6B6B"/>
    <w:rsid w:val="00ED1591"/>
    <w:rsid w:val="00ED1618"/>
    <w:rsid w:val="00ED1775"/>
    <w:rsid w:val="00EE0EB5"/>
    <w:rsid w:val="00EE11F5"/>
    <w:rsid w:val="00EE1485"/>
    <w:rsid w:val="00EE2F3F"/>
    <w:rsid w:val="00EE42F4"/>
    <w:rsid w:val="00EE4D73"/>
    <w:rsid w:val="00EE6582"/>
    <w:rsid w:val="00EE6710"/>
    <w:rsid w:val="00EE7FF3"/>
    <w:rsid w:val="00EF07B6"/>
    <w:rsid w:val="00EF108E"/>
    <w:rsid w:val="00EF11F0"/>
    <w:rsid w:val="00EF5088"/>
    <w:rsid w:val="00EF5E71"/>
    <w:rsid w:val="00F02040"/>
    <w:rsid w:val="00F0514F"/>
    <w:rsid w:val="00F11A53"/>
    <w:rsid w:val="00F12C9B"/>
    <w:rsid w:val="00F147AB"/>
    <w:rsid w:val="00F23D63"/>
    <w:rsid w:val="00F2429F"/>
    <w:rsid w:val="00F2586A"/>
    <w:rsid w:val="00F31FCF"/>
    <w:rsid w:val="00F32466"/>
    <w:rsid w:val="00F32D5D"/>
    <w:rsid w:val="00F32FBC"/>
    <w:rsid w:val="00F341A3"/>
    <w:rsid w:val="00F35FEC"/>
    <w:rsid w:val="00F46A7D"/>
    <w:rsid w:val="00F47FF8"/>
    <w:rsid w:val="00F50598"/>
    <w:rsid w:val="00F53F1D"/>
    <w:rsid w:val="00F54476"/>
    <w:rsid w:val="00F5667F"/>
    <w:rsid w:val="00F56ED6"/>
    <w:rsid w:val="00F57595"/>
    <w:rsid w:val="00F602C4"/>
    <w:rsid w:val="00F63354"/>
    <w:rsid w:val="00F6399B"/>
    <w:rsid w:val="00F671E2"/>
    <w:rsid w:val="00F71613"/>
    <w:rsid w:val="00F72B6D"/>
    <w:rsid w:val="00F74770"/>
    <w:rsid w:val="00F77052"/>
    <w:rsid w:val="00F8291F"/>
    <w:rsid w:val="00F85B73"/>
    <w:rsid w:val="00F85F9A"/>
    <w:rsid w:val="00F865B8"/>
    <w:rsid w:val="00F865FD"/>
    <w:rsid w:val="00F8660A"/>
    <w:rsid w:val="00F87604"/>
    <w:rsid w:val="00F9019E"/>
    <w:rsid w:val="00F94C6A"/>
    <w:rsid w:val="00FA1C75"/>
    <w:rsid w:val="00FA66C7"/>
    <w:rsid w:val="00FB0EB9"/>
    <w:rsid w:val="00FB229D"/>
    <w:rsid w:val="00FB567F"/>
    <w:rsid w:val="00FB6E24"/>
    <w:rsid w:val="00FC11AB"/>
    <w:rsid w:val="00FC2652"/>
    <w:rsid w:val="00FC7C25"/>
    <w:rsid w:val="00FC7D62"/>
    <w:rsid w:val="00FD0250"/>
    <w:rsid w:val="00FD1056"/>
    <w:rsid w:val="00FD18F2"/>
    <w:rsid w:val="00FD2A1B"/>
    <w:rsid w:val="00FD2C74"/>
    <w:rsid w:val="00FD2DE5"/>
    <w:rsid w:val="00FD58F0"/>
    <w:rsid w:val="00FD7189"/>
    <w:rsid w:val="00FD71E7"/>
    <w:rsid w:val="00FE0CBB"/>
    <w:rsid w:val="00FE1640"/>
    <w:rsid w:val="00FE26AB"/>
    <w:rsid w:val="00FE4AD8"/>
    <w:rsid w:val="00FE6DE3"/>
    <w:rsid w:val="00FF035A"/>
    <w:rsid w:val="00FF30E3"/>
    <w:rsid w:val="00FF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2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D2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B9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B7DDF"/>
    <w:rPr>
      <w:color w:val="808080"/>
    </w:rPr>
  </w:style>
  <w:style w:type="paragraph" w:styleId="a8">
    <w:name w:val="header"/>
    <w:basedOn w:val="a"/>
    <w:link w:val="a9"/>
    <w:uiPriority w:val="99"/>
    <w:unhideWhenUsed/>
    <w:rsid w:val="0064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435"/>
  </w:style>
  <w:style w:type="paragraph" w:styleId="aa">
    <w:name w:val="footer"/>
    <w:basedOn w:val="a"/>
    <w:link w:val="ab"/>
    <w:uiPriority w:val="99"/>
    <w:unhideWhenUsed/>
    <w:rsid w:val="0064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D2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D26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2B9B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B7DDF"/>
    <w:rPr>
      <w:color w:val="808080"/>
    </w:rPr>
  </w:style>
  <w:style w:type="paragraph" w:styleId="a8">
    <w:name w:val="header"/>
    <w:basedOn w:val="a"/>
    <w:link w:val="a9"/>
    <w:uiPriority w:val="99"/>
    <w:unhideWhenUsed/>
    <w:rsid w:val="0064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435"/>
  </w:style>
  <w:style w:type="paragraph" w:styleId="aa">
    <w:name w:val="footer"/>
    <w:basedOn w:val="a"/>
    <w:link w:val="ab"/>
    <w:uiPriority w:val="99"/>
    <w:unhideWhenUsed/>
    <w:rsid w:val="00642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EC7C97BFA78FE04E5C8F82F9B759147E6A99A4EAC7E72253969FEAFbEq4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0192-2DFE-41AD-AFB5-64660403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53</Pages>
  <Words>17063</Words>
  <Characters>97265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zele-zel_rfo2</cp:lastModifiedBy>
  <cp:revision>303</cp:revision>
  <cp:lastPrinted>2019-10-18T06:13:00Z</cp:lastPrinted>
  <dcterms:created xsi:type="dcterms:W3CDTF">2019-11-09T12:57:00Z</dcterms:created>
  <dcterms:modified xsi:type="dcterms:W3CDTF">2019-12-05T15:46:00Z</dcterms:modified>
</cp:coreProperties>
</file>